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D54B1" w14:textId="10985C53"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77777777" w:rsidR="00E66558" w:rsidRDefault="009D71E8">
      <w:pPr>
        <w:pStyle w:val="Heading2"/>
        <w:rPr>
          <w:b w:val="0"/>
          <w:bCs/>
          <w:color w:val="auto"/>
          <w:sz w:val="24"/>
          <w:szCs w:val="24"/>
        </w:rPr>
      </w:pPr>
      <w:r>
        <w:rPr>
          <w:b w:val="0"/>
          <w:bCs/>
          <w:color w:val="auto"/>
          <w:sz w:val="24"/>
          <w:szCs w:val="24"/>
        </w:rPr>
        <w:t xml:space="preserve">This statement details our school’s use of pupil premium (and recovery premium for the 2021 to 2022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w:t>
      </w:r>
      <w:proofErr w:type="gramStart"/>
      <w:r>
        <w:rPr>
          <w:b w:val="0"/>
          <w:bCs/>
          <w:color w:val="auto"/>
          <w:sz w:val="24"/>
          <w:szCs w:val="24"/>
        </w:rPr>
        <w:t>year’s</w:t>
      </w:r>
      <w:proofErr w:type="gramEnd"/>
      <w:r>
        <w:rPr>
          <w:b w:val="0"/>
          <w:bCs/>
          <w:color w:val="auto"/>
          <w:sz w:val="24"/>
          <w:szCs w:val="24"/>
        </w:rPr>
        <w:t xml:space="preserve">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26E835B4" w:rsidR="00E66558" w:rsidRDefault="00A94CE3">
            <w:pPr>
              <w:pStyle w:val="TableRow"/>
            </w:pPr>
            <w:r>
              <w:t>Colgate Primary</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32CAEEE6" w:rsidR="00E66558" w:rsidRDefault="00163B78">
            <w:pPr>
              <w:pStyle w:val="TableRow"/>
            </w:pPr>
            <w:r>
              <w:t>140</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305EB310" w:rsidR="00E66558" w:rsidRDefault="00163B78">
            <w:pPr>
              <w:pStyle w:val="TableRow"/>
            </w:pPr>
            <w:r>
              <w:t>16</w:t>
            </w:r>
            <w:bookmarkStart w:id="14" w:name="_GoBack"/>
            <w:bookmarkEnd w:id="14"/>
            <w:r w:rsidR="00A94CE3">
              <w:t>%</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(3 year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0C911125" w:rsidR="00E66558" w:rsidRDefault="00A94CE3">
            <w:pPr>
              <w:pStyle w:val="TableRow"/>
            </w:pPr>
            <w:r>
              <w:t>2021-2024</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1887203D" w:rsidR="00E66558" w:rsidRDefault="00CB7B57">
            <w:pPr>
              <w:pStyle w:val="TableRow"/>
            </w:pPr>
            <w:r>
              <w:t>November 2022</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1A34C5AA" w:rsidR="00E66558" w:rsidRDefault="00CB7B57">
            <w:pPr>
              <w:pStyle w:val="TableRow"/>
            </w:pPr>
            <w:r>
              <w:t>November 2023</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71B0392F" w:rsidR="00E66558" w:rsidRDefault="00A94CE3">
            <w:pPr>
              <w:pStyle w:val="TableRow"/>
            </w:pPr>
            <w:r>
              <w:t>Rebecca Winn</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5B679584" w:rsidR="00E66558" w:rsidRDefault="00A94CE3">
            <w:pPr>
              <w:pStyle w:val="TableRow"/>
            </w:pPr>
            <w:r>
              <w:t xml:space="preserve">Rebecca Winn </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1990D7A2" w:rsidR="00E66558" w:rsidRDefault="00A94CE3">
            <w:pPr>
              <w:pStyle w:val="TableRow"/>
            </w:pPr>
            <w:r>
              <w:t xml:space="preserve">Geraldine </w:t>
            </w:r>
            <w:proofErr w:type="spellStart"/>
            <w:r>
              <w:t>Garley</w:t>
            </w:r>
            <w:proofErr w:type="spellEnd"/>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07EDF1B9" w:rsidR="00E66558" w:rsidRDefault="009D71E8">
            <w:pPr>
              <w:pStyle w:val="TableRow"/>
            </w:pPr>
            <w:r>
              <w:t>£</w:t>
            </w:r>
            <w:r w:rsidR="00564158">
              <w:t xml:space="preserve"> </w:t>
            </w:r>
            <w:r w:rsidR="00E951AA">
              <w:t>36 010</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11ACFFC7" w:rsidR="00E66558" w:rsidRDefault="009D71E8">
            <w:pPr>
              <w:pStyle w:val="TableRow"/>
            </w:pPr>
            <w:r>
              <w:t>£</w:t>
            </w:r>
            <w:r w:rsidR="00FF0AB9">
              <w:t>2078</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795F0E66" w:rsidR="00E66558" w:rsidRDefault="009D71E8">
            <w:pPr>
              <w:pStyle w:val="TableRow"/>
            </w:pPr>
            <w:r>
              <w:t>£</w:t>
            </w:r>
            <w:r w:rsidR="00E951AA">
              <w:t>843</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E0DA951" w:rsidR="00E66558" w:rsidRDefault="00E66558">
            <w:pPr>
              <w:pStyle w:val="TableRow"/>
            </w:pP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37D7A128" w:rsidR="00E66558" w:rsidRDefault="009D71E8" w:rsidP="00564158">
            <w:pPr>
              <w:pStyle w:val="TableRow"/>
            </w:pPr>
            <w:r>
              <w:t>£</w:t>
            </w:r>
            <w:r w:rsidR="00A94CE3">
              <w:t xml:space="preserve"> </w:t>
            </w:r>
            <w:r w:rsidR="00FF0AB9">
              <w:t>38 931</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5" w:name="_Toc357771640"/>
      <w:bookmarkStart w:id="16"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1C958" w14:textId="77777777" w:rsidR="009F7B2B" w:rsidRPr="00E27862" w:rsidRDefault="009F7B2B" w:rsidP="009F7B2B">
            <w:pPr>
              <w:spacing w:before="120"/>
              <w:rPr>
                <w:rFonts w:cs="Arial"/>
                <w:iCs/>
                <w:color w:val="auto"/>
                <w:lang w:val="en-US"/>
              </w:rPr>
            </w:pPr>
            <w:r w:rsidRPr="00E27862">
              <w:rPr>
                <w:rFonts w:cs="Arial"/>
                <w:iCs/>
                <w:color w:val="auto"/>
              </w:rPr>
              <w:t xml:space="preserve">Our intention is that all pupils, irrespective of their background or the challenges they face, make good progress and achieve high attainment across all subject areas. </w:t>
            </w:r>
            <w:r w:rsidRPr="00E27862">
              <w:rPr>
                <w:rFonts w:cs="Arial"/>
                <w:iCs/>
                <w:color w:val="auto"/>
                <w:lang w:val="en-US"/>
              </w:rPr>
              <w:t xml:space="preserve">The focus of our pupil premium strategy is to support disadvantaged pupils to achieve that goal, including progress for those who are already high </w:t>
            </w:r>
            <w:proofErr w:type="spellStart"/>
            <w:r w:rsidRPr="00E27862">
              <w:rPr>
                <w:rFonts w:cs="Arial"/>
                <w:iCs/>
                <w:color w:val="auto"/>
                <w:lang w:val="en-US"/>
              </w:rPr>
              <w:t>attainers</w:t>
            </w:r>
            <w:proofErr w:type="spellEnd"/>
            <w:r w:rsidRPr="00E27862">
              <w:rPr>
                <w:rFonts w:cs="Arial"/>
                <w:iCs/>
                <w:color w:val="auto"/>
                <w:lang w:val="en-US"/>
              </w:rPr>
              <w:t xml:space="preserve">. </w:t>
            </w:r>
          </w:p>
          <w:p w14:paraId="49A60EE2" w14:textId="77777777" w:rsidR="009F7B2B" w:rsidRPr="00E27862" w:rsidRDefault="009F7B2B" w:rsidP="009F7B2B">
            <w:pPr>
              <w:spacing w:before="120"/>
              <w:rPr>
                <w:rFonts w:cs="Arial"/>
                <w:iCs/>
                <w:color w:val="auto"/>
              </w:rPr>
            </w:pPr>
            <w:r w:rsidRPr="00E27862">
              <w:rPr>
                <w:rFonts w:cs="Arial"/>
                <w:iCs/>
                <w:color w:val="auto"/>
                <w:lang w:val="en-US"/>
              </w:rPr>
              <w:t xml:space="preserve">We will consider the challenges faced by vulnerable pupils, such as those who have a social worker and young </w:t>
            </w:r>
            <w:proofErr w:type="spellStart"/>
            <w:r w:rsidRPr="00E27862">
              <w:rPr>
                <w:rFonts w:cs="Arial"/>
                <w:iCs/>
                <w:color w:val="auto"/>
                <w:lang w:val="en-US"/>
              </w:rPr>
              <w:t>carers</w:t>
            </w:r>
            <w:proofErr w:type="spellEnd"/>
            <w:r w:rsidRPr="00E27862">
              <w:rPr>
                <w:rFonts w:cs="Arial"/>
                <w:iCs/>
                <w:color w:val="auto"/>
                <w:lang w:val="en-US"/>
              </w:rPr>
              <w:t xml:space="preserve">. The activity we have outlined in this statement </w:t>
            </w:r>
            <w:proofErr w:type="gramStart"/>
            <w:r w:rsidRPr="00E27862">
              <w:rPr>
                <w:rFonts w:cs="Arial"/>
                <w:iCs/>
                <w:color w:val="auto"/>
                <w:lang w:val="en-US"/>
              </w:rPr>
              <w:t>is also intended</w:t>
            </w:r>
            <w:proofErr w:type="gramEnd"/>
            <w:r w:rsidRPr="00E27862">
              <w:rPr>
                <w:rFonts w:cs="Arial"/>
                <w:iCs/>
                <w:color w:val="auto"/>
                <w:lang w:val="en-US"/>
              </w:rPr>
              <w:t xml:space="preserve"> to support their needs, regardless of whether they are disadvantaged or not.</w:t>
            </w:r>
          </w:p>
          <w:p w14:paraId="0295CCBF" w14:textId="77777777" w:rsidR="009F7B2B" w:rsidRPr="00E27862" w:rsidRDefault="009F7B2B" w:rsidP="009F7B2B">
            <w:pPr>
              <w:rPr>
                <w:iCs/>
                <w:color w:val="auto"/>
                <w:lang w:val="en-US"/>
              </w:rPr>
            </w:pPr>
            <w:r w:rsidRPr="00E27862">
              <w:rPr>
                <w:rFonts w:cs="Arial"/>
                <w:iCs/>
                <w:color w:val="auto"/>
                <w:lang w:val="en-US"/>
              </w:rPr>
              <w:t xml:space="preserve">High-quality teaching is at the heart of our approach, with a focus on areas in which disadvantaged pupils require the most support. This </w:t>
            </w:r>
            <w:proofErr w:type="gramStart"/>
            <w:r w:rsidRPr="00E27862">
              <w:rPr>
                <w:rFonts w:cs="Arial"/>
                <w:iCs/>
                <w:color w:val="auto"/>
                <w:lang w:val="en-US"/>
              </w:rPr>
              <w:t>is proven</w:t>
            </w:r>
            <w:proofErr w:type="gramEnd"/>
            <w:r w:rsidRPr="00E27862">
              <w:rPr>
                <w:rFonts w:cs="Arial"/>
                <w:iCs/>
                <w:color w:val="auto"/>
                <w:lang w:val="en-US"/>
              </w:rPr>
              <w:t xml:space="preserve"> to have the greatest impact on closing the disadvantage attainment gap and at the same time will benefit the non-disadvantaged pupils in our school. </w:t>
            </w:r>
            <w:r w:rsidRPr="00E27862">
              <w:rPr>
                <w:iCs/>
                <w:color w:val="auto"/>
                <w:lang w:val="en-US"/>
              </w:rPr>
              <w:t xml:space="preserve">Implicit in the intended outcomes detailed below, is the intention that non-disadvantaged pupils’ attainment </w:t>
            </w:r>
            <w:proofErr w:type="gramStart"/>
            <w:r w:rsidRPr="00E27862">
              <w:rPr>
                <w:iCs/>
                <w:color w:val="auto"/>
                <w:lang w:val="en-US"/>
              </w:rPr>
              <w:t>will be sustained and improved alongside progress for their disadvantaged peers</w:t>
            </w:r>
            <w:proofErr w:type="gramEnd"/>
            <w:r w:rsidRPr="00E27862">
              <w:rPr>
                <w:iCs/>
                <w:color w:val="auto"/>
                <w:lang w:val="en-US"/>
              </w:rPr>
              <w:t>.</w:t>
            </w:r>
          </w:p>
          <w:p w14:paraId="47DC6A4B" w14:textId="6A4F3408" w:rsidR="009F7B2B" w:rsidRPr="00E27862" w:rsidRDefault="009F7B2B" w:rsidP="009F7B2B">
            <w:pPr>
              <w:rPr>
                <w:rFonts w:cs="Arial"/>
                <w:color w:val="auto"/>
              </w:rPr>
            </w:pPr>
            <w:r w:rsidRPr="00E27862">
              <w:rPr>
                <w:rFonts w:cs="Arial"/>
                <w:color w:val="auto"/>
              </w:rPr>
              <w:t>Our strategy is also integral to wider school plans for education recovery, notably in its targeted support through</w:t>
            </w:r>
            <w:r>
              <w:rPr>
                <w:rFonts w:cs="Arial"/>
                <w:color w:val="auto"/>
              </w:rPr>
              <w:t xml:space="preserve"> small group or one to one tutoring </w:t>
            </w:r>
            <w:r w:rsidRPr="00E27862">
              <w:rPr>
                <w:rFonts w:cs="Arial"/>
                <w:color w:val="auto"/>
              </w:rPr>
              <w:t xml:space="preserve">for pupils whose education has been worst affected, including non-disadvantaged pupils.    </w:t>
            </w:r>
          </w:p>
          <w:p w14:paraId="6DE68DD9" w14:textId="77777777" w:rsidR="009F7B2B" w:rsidRPr="00E27862" w:rsidRDefault="009F7B2B" w:rsidP="009F7B2B">
            <w:pPr>
              <w:spacing w:after="120"/>
              <w:rPr>
                <w:rFonts w:cs="Arial"/>
                <w:iCs/>
                <w:color w:val="auto"/>
                <w:lang w:val="en-US"/>
              </w:rPr>
            </w:pPr>
            <w:r w:rsidRPr="00E27862">
              <w:rPr>
                <w:rFonts w:cs="Arial"/>
                <w:iCs/>
                <w:color w:val="auto"/>
                <w:lang w:val="en-US"/>
              </w:rPr>
              <w:t>Our approach will be responsive to common challenges and individual needs, rooted in robust diagnostic assessment, not assumptions about the impact of disadvantage. The approaches we have adopted complement each other to help pupils excel. To ensure they are effective we will:</w:t>
            </w:r>
          </w:p>
          <w:p w14:paraId="40DC9D11" w14:textId="77777777" w:rsidR="009F7B2B" w:rsidRPr="00E27862" w:rsidRDefault="009F7B2B" w:rsidP="009F7B2B">
            <w:pPr>
              <w:numPr>
                <w:ilvl w:val="0"/>
                <w:numId w:val="14"/>
              </w:numPr>
              <w:suppressAutoHyphens w:val="0"/>
              <w:autoSpaceDN/>
              <w:contextualSpacing/>
              <w:rPr>
                <w:rFonts w:cs="Arial"/>
                <w:iCs/>
                <w:color w:val="auto"/>
                <w:lang w:val="en-US"/>
              </w:rPr>
            </w:pPr>
            <w:r w:rsidRPr="00E27862">
              <w:rPr>
                <w:rFonts w:cs="Arial"/>
                <w:iCs/>
                <w:color w:val="auto"/>
                <w:lang w:val="en-US"/>
              </w:rPr>
              <w:t>ensure disadvantaged pupils are challenged in the work that they’re set</w:t>
            </w:r>
          </w:p>
          <w:p w14:paraId="6A8269EB" w14:textId="77777777" w:rsidR="009F7B2B" w:rsidRPr="00E27862" w:rsidRDefault="009F7B2B" w:rsidP="009F7B2B">
            <w:pPr>
              <w:numPr>
                <w:ilvl w:val="0"/>
                <w:numId w:val="14"/>
              </w:numPr>
              <w:suppressAutoHyphens w:val="0"/>
              <w:autoSpaceDN/>
              <w:contextualSpacing/>
              <w:rPr>
                <w:rFonts w:cs="Arial"/>
                <w:iCs/>
                <w:color w:val="auto"/>
                <w:lang w:val="en-US"/>
              </w:rPr>
            </w:pPr>
            <w:r w:rsidRPr="00E27862">
              <w:rPr>
                <w:rFonts w:cs="Arial"/>
                <w:color w:val="auto"/>
              </w:rPr>
              <w:t>act early to intervene at the point need is identified</w:t>
            </w:r>
          </w:p>
          <w:p w14:paraId="2A7D54E9" w14:textId="282646EC" w:rsidR="00E66558" w:rsidRPr="009F7B2B" w:rsidRDefault="009F7B2B" w:rsidP="009F7B2B">
            <w:pPr>
              <w:pStyle w:val="ListParagraph"/>
              <w:numPr>
                <w:ilvl w:val="0"/>
                <w:numId w:val="14"/>
              </w:numPr>
              <w:rPr>
                <w:iCs/>
              </w:rPr>
            </w:pPr>
            <w:r w:rsidRPr="009F7B2B">
              <w:rPr>
                <w:rFonts w:cs="Arial"/>
                <w:color w:val="auto"/>
              </w:rPr>
              <w:t>adopt a whole school approach in which all staff take responsibility for disadvantaged pupils’ outcomes and raise expectations of what they can achieve</w:t>
            </w:r>
          </w:p>
        </w:tc>
      </w:tr>
    </w:tbl>
    <w:p w14:paraId="04EB15F8" w14:textId="77777777" w:rsidR="0033175A" w:rsidRDefault="0033175A">
      <w:pPr>
        <w:pStyle w:val="Heading2"/>
        <w:spacing w:before="600"/>
      </w:pPr>
    </w:p>
    <w:p w14:paraId="53F2AD59" w14:textId="77777777" w:rsidR="0033175A" w:rsidRDefault="0033175A">
      <w:pPr>
        <w:pStyle w:val="Heading2"/>
        <w:spacing w:before="600"/>
      </w:pPr>
    </w:p>
    <w:p w14:paraId="2A7D54EB" w14:textId="6EEEA311" w:rsidR="00E66558" w:rsidRDefault="009D71E8">
      <w:pPr>
        <w:pStyle w:val="Heading2"/>
        <w:spacing w:before="600"/>
      </w:pPr>
      <w:r>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616BE597" w:rsidR="00E66558" w:rsidRPr="00E03C1A" w:rsidRDefault="0098040E">
            <w:pPr>
              <w:pStyle w:val="TableRowCentered"/>
              <w:jc w:val="left"/>
            </w:pPr>
            <w:r w:rsidRPr="006E2E0B">
              <w:rPr>
                <w:i/>
                <w:iCs/>
                <w:sz w:val="22"/>
                <w:szCs w:val="22"/>
              </w:rPr>
              <w:t>Gaps in learning and social development due to lockdowns</w:t>
            </w:r>
            <w:r w:rsidR="00410AB2">
              <w:rPr>
                <w:iCs/>
                <w:sz w:val="22"/>
                <w:szCs w:val="22"/>
              </w:rPr>
              <w:t xml:space="preserve">. We can see where children have had fewer chances to experience learning through early play opportunities. We can also see where </w:t>
            </w:r>
            <w:proofErr w:type="gramStart"/>
            <w:r w:rsidR="00410AB2">
              <w:rPr>
                <w:iCs/>
                <w:sz w:val="22"/>
                <w:szCs w:val="22"/>
              </w:rPr>
              <w:t>children’s</w:t>
            </w:r>
            <w:proofErr w:type="gramEnd"/>
            <w:r w:rsidR="00410AB2">
              <w:rPr>
                <w:iCs/>
                <w:sz w:val="22"/>
                <w:szCs w:val="22"/>
              </w:rPr>
              <w:t xml:space="preserve"> writing stamina has diminished as this has been a harder area for parents to support at home.</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31488B7C" w:rsidR="00E66558" w:rsidRDefault="0098040E">
            <w:pPr>
              <w:pStyle w:val="TableRowCentered"/>
              <w:jc w:val="left"/>
              <w:rPr>
                <w:sz w:val="22"/>
                <w:szCs w:val="22"/>
              </w:rPr>
            </w:pPr>
            <w:r w:rsidRPr="006E2E0B">
              <w:rPr>
                <w:i/>
                <w:sz w:val="22"/>
                <w:szCs w:val="22"/>
              </w:rPr>
              <w:t>Attendance barriers</w:t>
            </w:r>
            <w:r w:rsidR="00410AB2">
              <w:rPr>
                <w:sz w:val="22"/>
                <w:szCs w:val="22"/>
              </w:rPr>
              <w:t xml:space="preserve">. Our attendance data shows that we have a higher number of our PP children in the lower attendance groups than </w:t>
            </w:r>
            <w:proofErr w:type="gramStart"/>
            <w:r w:rsidR="00410AB2">
              <w:rPr>
                <w:sz w:val="22"/>
                <w:szCs w:val="22"/>
              </w:rPr>
              <w:t>non PP</w:t>
            </w:r>
            <w:proofErr w:type="gramEnd"/>
            <w:r w:rsidR="00410AB2">
              <w:rPr>
                <w:sz w:val="22"/>
                <w:szCs w:val="22"/>
              </w:rPr>
              <w:t xml:space="preserve"> children. This is creating barriers to progress for these key children.</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6097DF8A" w:rsidR="00E66558" w:rsidRDefault="0098040E">
            <w:pPr>
              <w:pStyle w:val="TableRowCentered"/>
              <w:jc w:val="left"/>
              <w:rPr>
                <w:sz w:val="22"/>
                <w:szCs w:val="22"/>
              </w:rPr>
            </w:pPr>
            <w:r w:rsidRPr="006E2E0B">
              <w:rPr>
                <w:i/>
                <w:sz w:val="22"/>
                <w:szCs w:val="22"/>
              </w:rPr>
              <w:t>Additional learning needs</w:t>
            </w:r>
            <w:r w:rsidR="006E2E0B">
              <w:rPr>
                <w:sz w:val="22"/>
                <w:szCs w:val="22"/>
              </w:rPr>
              <w:t>. Those PP children who also have additional learning needs have more significant progress barriers.</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799699E4" w:rsidR="00E66558" w:rsidRDefault="0098040E">
            <w:pPr>
              <w:pStyle w:val="TableRowCentered"/>
              <w:jc w:val="left"/>
              <w:rPr>
                <w:iCs/>
                <w:sz w:val="22"/>
              </w:rPr>
            </w:pPr>
            <w:r w:rsidRPr="006E2E0B">
              <w:rPr>
                <w:i/>
                <w:iCs/>
                <w:sz w:val="22"/>
              </w:rPr>
              <w:t>Family scenarios</w:t>
            </w:r>
            <w:r>
              <w:rPr>
                <w:iCs/>
                <w:sz w:val="22"/>
              </w:rPr>
              <w:t xml:space="preserve"> – </w:t>
            </w:r>
            <w:r w:rsidR="006E2E0B">
              <w:rPr>
                <w:iCs/>
                <w:sz w:val="22"/>
              </w:rPr>
              <w:t xml:space="preserve">our PP children have a </w:t>
            </w:r>
            <w:r>
              <w:rPr>
                <w:iCs/>
                <w:sz w:val="22"/>
              </w:rPr>
              <w:t>high number of single parent households</w:t>
            </w:r>
            <w:r w:rsidR="007D230F">
              <w:rPr>
                <w:iCs/>
                <w:sz w:val="22"/>
              </w:rPr>
              <w:t xml:space="preserve"> where housing and employment issues have </w:t>
            </w:r>
            <w:proofErr w:type="gramStart"/>
            <w:r w:rsidR="007D230F">
              <w:rPr>
                <w:iCs/>
                <w:sz w:val="22"/>
              </w:rPr>
              <w:t>impacted on</w:t>
            </w:r>
            <w:proofErr w:type="gramEnd"/>
            <w:r w:rsidR="007D230F">
              <w:rPr>
                <w:iCs/>
                <w:sz w:val="22"/>
              </w:rPr>
              <w:t xml:space="preserve"> the children’s mental health and wellbeing.</w:t>
            </w:r>
          </w:p>
        </w:tc>
      </w:tr>
    </w:tbl>
    <w:p w14:paraId="2A7D54FF" w14:textId="77777777" w:rsidR="00E66558" w:rsidRDefault="009D71E8">
      <w:pPr>
        <w:pStyle w:val="Heading2"/>
        <w:spacing w:before="600"/>
      </w:pPr>
      <w:bookmarkStart w:id="17" w:name="_Toc443397160"/>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xml:space="preserve">, and how we will measure whether they </w:t>
      </w:r>
      <w:proofErr w:type="gramStart"/>
      <w:r>
        <w:rPr>
          <w:color w:val="auto"/>
        </w:rPr>
        <w:t>have been achieved</w:t>
      </w:r>
      <w:proofErr w:type="gramEnd"/>
      <w:r>
        <w:rPr>
          <w:color w:val="auto"/>
        </w:rPr>
        <w:t>.</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2E4A8" w14:textId="77777777" w:rsidR="00E86CCD" w:rsidRPr="00E86CCD" w:rsidRDefault="00E86CCD" w:rsidP="00E86CCD">
            <w:pPr>
              <w:pStyle w:val="TableRow"/>
              <w:rPr>
                <w:color w:val="auto"/>
              </w:rPr>
            </w:pPr>
            <w:r w:rsidRPr="00E86CCD">
              <w:rPr>
                <w:rStyle w:val="PlaceholderText"/>
                <w:color w:val="auto"/>
              </w:rPr>
              <w:t>Closing gaps in phonics understanding between disadvantaged and non-disadvantaged children.</w:t>
            </w:r>
          </w:p>
          <w:p w14:paraId="733607C8" w14:textId="77777777" w:rsidR="00E86CCD" w:rsidRPr="00E86CCD" w:rsidRDefault="00E86CCD" w:rsidP="00E86CCD">
            <w:pPr>
              <w:pStyle w:val="TableRow"/>
              <w:rPr>
                <w:color w:val="auto"/>
              </w:rPr>
            </w:pPr>
          </w:p>
          <w:p w14:paraId="2A7D5504" w14:textId="1904D2B8" w:rsidR="00E66558" w:rsidRPr="00CD4D98" w:rsidRDefault="00E66558" w:rsidP="00CD4D98">
            <w:pPr>
              <w:pStyle w:val="TableRow"/>
              <w:ind w:left="0"/>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5407D" w14:textId="77777777" w:rsidR="00E86CCD" w:rsidRDefault="00E86CCD" w:rsidP="00E86CCD">
            <w:pPr>
              <w:pStyle w:val="TableRow"/>
              <w:ind w:left="0"/>
            </w:pPr>
          </w:p>
          <w:p w14:paraId="3F67F0D3" w14:textId="409728EE" w:rsidR="00E86CCD" w:rsidRDefault="00E86CCD" w:rsidP="00E86CCD">
            <w:pPr>
              <w:pStyle w:val="TableRow"/>
              <w:numPr>
                <w:ilvl w:val="0"/>
                <w:numId w:val="17"/>
              </w:numPr>
              <w:textAlignment w:val="baseline"/>
            </w:pPr>
            <w:r>
              <w:rPr>
                <w:rStyle w:val="PlaceholderText"/>
                <w:color w:val="auto"/>
              </w:rPr>
              <w:t>Small group/ one to one assessments to identify learning points for tuition by key adult.</w:t>
            </w:r>
            <w:r w:rsidR="00053EBF">
              <w:rPr>
                <w:rStyle w:val="PlaceholderText"/>
                <w:color w:val="auto"/>
              </w:rPr>
              <w:t xml:space="preserve"> Children make progress in line with their peers.</w:t>
            </w:r>
          </w:p>
          <w:p w14:paraId="118E9A55" w14:textId="7B9670CE" w:rsidR="00E86CCD" w:rsidRDefault="00E86CCD" w:rsidP="00E86CCD">
            <w:pPr>
              <w:pStyle w:val="TableRow"/>
              <w:numPr>
                <w:ilvl w:val="0"/>
                <w:numId w:val="17"/>
              </w:numPr>
              <w:textAlignment w:val="baseline"/>
            </w:pPr>
            <w:r>
              <w:t>Audit access to appropriate reading books through book corners and phonics activities.</w:t>
            </w:r>
            <w:r w:rsidR="00053EBF">
              <w:t xml:space="preserve"> Children make good progress via appropriate resources and support.</w:t>
            </w:r>
          </w:p>
          <w:p w14:paraId="26C373E4" w14:textId="32743719" w:rsidR="00E86CCD" w:rsidRDefault="00E86CCD" w:rsidP="00E86CCD">
            <w:pPr>
              <w:pStyle w:val="TableRow"/>
              <w:numPr>
                <w:ilvl w:val="0"/>
                <w:numId w:val="17"/>
              </w:numPr>
              <w:textAlignment w:val="baseline"/>
            </w:pPr>
            <w:r>
              <w:t>Cost a library/ learning space refit to ensure purposeful access to appropriate reading books and activity spaces.</w:t>
            </w:r>
            <w:r w:rsidR="00053EBF">
              <w:t xml:space="preserve"> </w:t>
            </w:r>
            <w:r w:rsidR="00053EBF">
              <w:rPr>
                <w:rStyle w:val="PlaceholderText"/>
                <w:color w:val="auto"/>
              </w:rPr>
              <w:t>Children make progress in line with their peers.</w:t>
            </w:r>
          </w:p>
          <w:p w14:paraId="2A7D5505" w14:textId="77777777" w:rsidR="00E66558" w:rsidRDefault="00E66558">
            <w:pPr>
              <w:pStyle w:val="TableRowCentered"/>
              <w:jc w:val="left"/>
              <w:rPr>
                <w:sz w:val="22"/>
                <w:szCs w:val="22"/>
              </w:rPr>
            </w:pPr>
          </w:p>
        </w:tc>
      </w:tr>
      <w:tr w:rsidR="00CD4D9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AE819" w14:textId="77777777" w:rsidR="00E86CCD" w:rsidRPr="00E86CCD" w:rsidRDefault="00E86CCD" w:rsidP="00E86CCD">
            <w:pPr>
              <w:pStyle w:val="TableRow"/>
              <w:rPr>
                <w:color w:val="auto"/>
              </w:rPr>
            </w:pPr>
            <w:r w:rsidRPr="00E86CCD">
              <w:rPr>
                <w:rStyle w:val="PlaceholderText"/>
                <w:color w:val="auto"/>
              </w:rPr>
              <w:t>Closing gaps in maths understanding between disadvantaged and non-disadvantaged children.</w:t>
            </w:r>
          </w:p>
          <w:p w14:paraId="2A7D5507" w14:textId="10EE41D7" w:rsidR="00CD4D98" w:rsidRDefault="00CD4D98" w:rsidP="00CD4D98">
            <w:pPr>
              <w:pStyle w:val="TableRow"/>
              <w:rPr>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99914" w14:textId="142B9432" w:rsidR="00E86CCD" w:rsidRDefault="00E86CCD" w:rsidP="00E86CCD">
            <w:pPr>
              <w:pStyle w:val="TableRow"/>
              <w:numPr>
                <w:ilvl w:val="0"/>
                <w:numId w:val="19"/>
              </w:numPr>
              <w:textAlignment w:val="baseline"/>
            </w:pPr>
            <w:r>
              <w:rPr>
                <w:rStyle w:val="PlaceholderText"/>
                <w:color w:val="auto"/>
              </w:rPr>
              <w:t>Small group/ one to one assessments to identify learning points for tuition by key adult.</w:t>
            </w:r>
            <w:r w:rsidR="00053EBF">
              <w:rPr>
                <w:rStyle w:val="PlaceholderText"/>
                <w:color w:val="auto"/>
              </w:rPr>
              <w:t xml:space="preserve"> Children make progress in line with their peers.</w:t>
            </w:r>
          </w:p>
          <w:p w14:paraId="2A7D5508" w14:textId="0E455A1A" w:rsidR="00CD4D98" w:rsidRDefault="00CD4D98" w:rsidP="00CD4D98">
            <w:pPr>
              <w:pStyle w:val="TableRowCentered"/>
              <w:jc w:val="left"/>
              <w:rPr>
                <w:sz w:val="22"/>
                <w:szCs w:val="22"/>
              </w:rPr>
            </w:pPr>
          </w:p>
        </w:tc>
      </w:tr>
      <w:tr w:rsidR="00CD4D9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35236FF9" w:rsidR="00CD4D98" w:rsidRDefault="00E86CCD" w:rsidP="00CD4D98">
            <w:pPr>
              <w:pStyle w:val="TableRow"/>
              <w:rPr>
                <w:sz w:val="22"/>
                <w:szCs w:val="22"/>
              </w:rPr>
            </w:pPr>
            <w:r>
              <w:rPr>
                <w:rStyle w:val="PlaceholderText"/>
                <w:color w:val="auto"/>
              </w:rPr>
              <w:t>Learning Mentor/HT to review learning needs of all children on the PP register. Ensure that those who require support are receiving appropriate intervention or resources.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503EE" w14:textId="1058880E" w:rsidR="00CD4D98" w:rsidRPr="00053EBF" w:rsidRDefault="00053EBF" w:rsidP="00E86CCD">
            <w:pPr>
              <w:pStyle w:val="TableRowCentered"/>
              <w:numPr>
                <w:ilvl w:val="0"/>
                <w:numId w:val="20"/>
              </w:numPr>
              <w:jc w:val="left"/>
              <w:rPr>
                <w:szCs w:val="24"/>
              </w:rPr>
            </w:pPr>
            <w:r w:rsidRPr="00053EBF">
              <w:rPr>
                <w:szCs w:val="24"/>
              </w:rPr>
              <w:t xml:space="preserve">Progress of all PP children </w:t>
            </w:r>
            <w:proofErr w:type="gramStart"/>
            <w:r w:rsidRPr="00053EBF">
              <w:rPr>
                <w:szCs w:val="24"/>
              </w:rPr>
              <w:t>is monitored</w:t>
            </w:r>
            <w:proofErr w:type="gramEnd"/>
            <w:r w:rsidRPr="00053EBF">
              <w:rPr>
                <w:szCs w:val="24"/>
              </w:rPr>
              <w:t xml:space="preserve"> </w:t>
            </w:r>
            <w:r w:rsidR="00FF0AB9">
              <w:rPr>
                <w:szCs w:val="24"/>
              </w:rPr>
              <w:t>regularly through Pupil Support</w:t>
            </w:r>
            <w:r w:rsidRPr="00053EBF">
              <w:rPr>
                <w:szCs w:val="24"/>
              </w:rPr>
              <w:t xml:space="preserve"> meetings and Learning Mentor conversations.</w:t>
            </w:r>
          </w:p>
          <w:p w14:paraId="2A7D550B" w14:textId="2DB686BF" w:rsidR="00053EBF" w:rsidRDefault="00053EBF" w:rsidP="00E86CCD">
            <w:pPr>
              <w:pStyle w:val="TableRowCentered"/>
              <w:numPr>
                <w:ilvl w:val="0"/>
                <w:numId w:val="20"/>
              </w:numPr>
              <w:jc w:val="left"/>
              <w:rPr>
                <w:sz w:val="22"/>
                <w:szCs w:val="22"/>
              </w:rPr>
            </w:pPr>
            <w:r w:rsidRPr="00053EBF">
              <w:rPr>
                <w:szCs w:val="24"/>
              </w:rPr>
              <w:t xml:space="preserve">Those who </w:t>
            </w:r>
            <w:proofErr w:type="gramStart"/>
            <w:r w:rsidRPr="00053EBF">
              <w:rPr>
                <w:szCs w:val="24"/>
              </w:rPr>
              <w:t>are identified</w:t>
            </w:r>
            <w:proofErr w:type="gramEnd"/>
            <w:r w:rsidRPr="00053EBF">
              <w:rPr>
                <w:szCs w:val="24"/>
              </w:rPr>
              <w:t xml:space="preserve"> as needing catch up work receive extra support through small group work or 1:1 focused time.</w:t>
            </w:r>
            <w:r>
              <w:rPr>
                <w:szCs w:val="24"/>
              </w:rPr>
              <w:t xml:space="preserve"> </w:t>
            </w:r>
            <w:r>
              <w:rPr>
                <w:rStyle w:val="PlaceholderText"/>
                <w:color w:val="auto"/>
              </w:rPr>
              <w:t>Children make progress in line with their peers.</w:t>
            </w:r>
          </w:p>
        </w:tc>
      </w:tr>
      <w:tr w:rsidR="00CD4D9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A66B9" w14:textId="77777777" w:rsidR="00E86CCD" w:rsidRDefault="00E86CCD" w:rsidP="00E86CCD">
            <w:pPr>
              <w:pStyle w:val="TableRow"/>
            </w:pPr>
            <w:r>
              <w:t xml:space="preserve">Emotional health and well-being of all children monitored to ensure that all needs </w:t>
            </w:r>
            <w:proofErr w:type="gramStart"/>
            <w:r>
              <w:t>are supported</w:t>
            </w:r>
            <w:proofErr w:type="gramEnd"/>
            <w:r>
              <w:t xml:space="preserve"> as required.</w:t>
            </w:r>
          </w:p>
          <w:p w14:paraId="2A7D550D" w14:textId="7BE4FC25" w:rsidR="00CD4D98" w:rsidRDefault="00CD4D98" w:rsidP="00CD4D98">
            <w:pPr>
              <w:pStyle w:val="TableRow"/>
              <w:rPr>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09485" w14:textId="77777777" w:rsidR="00E86CCD" w:rsidRDefault="00E86CCD" w:rsidP="00E86CCD">
            <w:pPr>
              <w:pStyle w:val="TableRow"/>
              <w:numPr>
                <w:ilvl w:val="0"/>
                <w:numId w:val="18"/>
              </w:numPr>
              <w:textAlignment w:val="baseline"/>
            </w:pPr>
            <w:r>
              <w:t>Music lessons funded for PP pupils</w:t>
            </w:r>
          </w:p>
          <w:p w14:paraId="3F1EA0C3" w14:textId="77777777" w:rsidR="00E86CCD" w:rsidRDefault="00E86CCD" w:rsidP="00E86CCD">
            <w:pPr>
              <w:pStyle w:val="TableRow"/>
              <w:numPr>
                <w:ilvl w:val="0"/>
                <w:numId w:val="18"/>
              </w:numPr>
              <w:textAlignment w:val="baseline"/>
            </w:pPr>
            <w:r>
              <w:t>Sports clubs funded for PP pupils</w:t>
            </w:r>
          </w:p>
          <w:p w14:paraId="150A28A4" w14:textId="47ACA69D" w:rsidR="00E86CCD" w:rsidRDefault="00FF0AB9" w:rsidP="00E86CCD">
            <w:pPr>
              <w:pStyle w:val="TableRow"/>
              <w:numPr>
                <w:ilvl w:val="0"/>
                <w:numId w:val="18"/>
              </w:numPr>
              <w:textAlignment w:val="baseline"/>
            </w:pPr>
            <w:r>
              <w:t>Woodland activity</w:t>
            </w:r>
            <w:r w:rsidR="00E86CCD">
              <w:t xml:space="preserve"> costs subsidised by PP grant</w:t>
            </w:r>
          </w:p>
          <w:p w14:paraId="2A7D550E" w14:textId="77777777" w:rsidR="00CD4D98" w:rsidRDefault="00CD4D98" w:rsidP="00E86CCD">
            <w:pPr>
              <w:pStyle w:val="TableRowCentered"/>
              <w:spacing w:after="120"/>
              <w:jc w:val="left"/>
              <w:rPr>
                <w:sz w:val="22"/>
                <w:szCs w:val="22"/>
              </w:rPr>
            </w:pP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74E2C081" w:rsidR="00E66558" w:rsidRDefault="00C95A18">
      <w:r>
        <w:t>Budgeted cost: £</w:t>
      </w:r>
      <w:r w:rsidR="00662B90">
        <w:t>9</w:t>
      </w:r>
      <w:r w:rsidR="00D4110D">
        <w:t xml:space="preserve"> 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5BF38CAE" w:rsidR="00E66558" w:rsidRDefault="00C524F7">
            <w:pPr>
              <w:pStyle w:val="TableRow"/>
            </w:pPr>
            <w:r>
              <w:rPr>
                <w:i/>
                <w:iCs/>
                <w:sz w:val="22"/>
                <w:szCs w:val="22"/>
              </w:rPr>
              <w:t>The SENCO to complete her SENCO qualification</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B" w14:textId="0243072D" w:rsidR="00E66558" w:rsidRDefault="00463DD2">
            <w:pPr>
              <w:pStyle w:val="TableRowCentered"/>
              <w:jc w:val="left"/>
              <w:rPr>
                <w:sz w:val="22"/>
              </w:rPr>
            </w:pPr>
            <w:r>
              <w:rPr>
                <w:sz w:val="22"/>
              </w:rPr>
              <w:t xml:space="preserve">This is a statutory </w:t>
            </w:r>
            <w:proofErr w:type="gramStart"/>
            <w:r>
              <w:rPr>
                <w:sz w:val="22"/>
              </w:rPr>
              <w:t>requirement which</w:t>
            </w:r>
            <w:proofErr w:type="gramEnd"/>
            <w:r>
              <w:rPr>
                <w:sz w:val="22"/>
              </w:rPr>
              <w:t xml:space="preserve"> will enable high quality SEND coordination across the school.</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72F46CF9" w:rsidR="00E66558" w:rsidRDefault="00463DD2">
            <w:pPr>
              <w:pStyle w:val="TableRowCentered"/>
              <w:jc w:val="left"/>
              <w:rPr>
                <w:sz w:val="22"/>
              </w:rPr>
            </w:pPr>
            <w:r>
              <w:rPr>
                <w:sz w:val="22"/>
              </w:rPr>
              <w:t>3</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5AAC63FB" w:rsidR="00E66558" w:rsidRDefault="00491399">
            <w:pPr>
              <w:pStyle w:val="TableRow"/>
              <w:rPr>
                <w:i/>
                <w:sz w:val="22"/>
              </w:rPr>
            </w:pPr>
            <w:r>
              <w:rPr>
                <w:i/>
                <w:sz w:val="22"/>
              </w:rPr>
              <w:t>TA hours subsidised to increase the amount of speech and language teaching available to key children</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F" w14:textId="784050D3" w:rsidR="00E66558" w:rsidRDefault="00463DD2">
            <w:pPr>
              <w:pStyle w:val="TableRowCentered"/>
              <w:jc w:val="left"/>
              <w:rPr>
                <w:sz w:val="22"/>
              </w:rPr>
            </w:pPr>
            <w:r>
              <w:rPr>
                <w:sz w:val="22"/>
              </w:rPr>
              <w:t>Further one to one support to consolidate ILP targets and strategies provided by the LA SEND advisors will build upon quality first teaching in the classroom for those children with catch up gaps and/or additional learning needs.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7B58E5CD" w:rsidR="00E66558" w:rsidRDefault="00463DD2">
            <w:pPr>
              <w:pStyle w:val="TableRowCentered"/>
              <w:jc w:val="left"/>
              <w:rPr>
                <w:sz w:val="22"/>
              </w:rPr>
            </w:pPr>
            <w:r>
              <w:rPr>
                <w:sz w:val="22"/>
              </w:rPr>
              <w:t>1 and 3</w:t>
            </w: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40524634" w:rsidR="00E66558" w:rsidRDefault="00662B90">
      <w:r>
        <w:t>Budgeted cost: £ 7</w:t>
      </w:r>
      <w:r w:rsidR="00D4110D">
        <w:t xml:space="preserve"> 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3F1BA777" w:rsidR="00E66558" w:rsidRDefault="00491399">
            <w:pPr>
              <w:pStyle w:val="TableRow"/>
            </w:pPr>
            <w:r>
              <w:rPr>
                <w:i/>
                <w:iCs/>
                <w:sz w:val="22"/>
                <w:szCs w:val="22"/>
              </w:rPr>
              <w:t>Laptops purchased to support children working in English in Years 3 to 6</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A" w14:textId="01359E1F" w:rsidR="00E66558" w:rsidRDefault="00463DD2">
            <w:pPr>
              <w:pStyle w:val="TableRowCentered"/>
              <w:jc w:val="left"/>
              <w:rPr>
                <w:sz w:val="22"/>
              </w:rPr>
            </w:pPr>
            <w:r>
              <w:rPr>
                <w:sz w:val="22"/>
              </w:rPr>
              <w:t>Access to technical aids such as the Clicker programme supports children with barriers to writing to unlock their capacity to communicate their learning.</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70DD20E2" w:rsidR="00E66558" w:rsidRDefault="00463DD2">
            <w:pPr>
              <w:pStyle w:val="TableRowCentered"/>
              <w:jc w:val="left"/>
              <w:rPr>
                <w:sz w:val="22"/>
              </w:rPr>
            </w:pPr>
            <w:r>
              <w:rPr>
                <w:sz w:val="22"/>
              </w:rPr>
              <w:t>1 and 3</w:t>
            </w:r>
          </w:p>
        </w:tc>
      </w:tr>
      <w:tr w:rsidR="001D1FE2" w14:paraId="5F0E6A56"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1B4BC" w14:textId="29D8AD1F" w:rsidR="001D1FE2" w:rsidRDefault="001D1FE2">
            <w:pPr>
              <w:pStyle w:val="TableRow"/>
              <w:rPr>
                <w:i/>
                <w:iCs/>
                <w:sz w:val="22"/>
                <w:szCs w:val="22"/>
              </w:rPr>
            </w:pPr>
            <w:r>
              <w:rPr>
                <w:i/>
                <w:iCs/>
                <w:sz w:val="22"/>
                <w:szCs w:val="22"/>
              </w:rPr>
              <w:t>The Lime Room and Hazel rooms are fully equipped to support year group/small group learning sessions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F4891" w14:textId="7D4FEA55" w:rsidR="001D1FE2" w:rsidRDefault="001D1FE2">
            <w:pPr>
              <w:pStyle w:val="TableRowCentered"/>
              <w:jc w:val="left"/>
              <w:rPr>
                <w:sz w:val="22"/>
              </w:rPr>
            </w:pPr>
            <w:r>
              <w:rPr>
                <w:sz w:val="22"/>
              </w:rPr>
              <w:t>Learning spaces that contain appropriate seating/displays and IT will facilitate improved outcomes</w:t>
            </w:r>
            <w:r w:rsidR="00995B3F">
              <w:rPr>
                <w:sz w:val="22"/>
              </w:rPr>
              <w:t xml:space="preserve"> for learning.</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FCC53" w14:textId="50208950" w:rsidR="001D1FE2" w:rsidRDefault="00995B3F">
            <w:pPr>
              <w:pStyle w:val="TableRowCentered"/>
              <w:jc w:val="left"/>
              <w:rPr>
                <w:sz w:val="22"/>
              </w:rPr>
            </w:pPr>
            <w:r>
              <w:rPr>
                <w:sz w:val="22"/>
              </w:rPr>
              <w:t>1 and 3</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51F77215" w:rsidR="00E66558" w:rsidRDefault="00F328C1">
            <w:pPr>
              <w:pStyle w:val="TableRow"/>
              <w:rPr>
                <w:i/>
                <w:sz w:val="22"/>
              </w:rPr>
            </w:pPr>
            <w:r>
              <w:rPr>
                <w:i/>
                <w:sz w:val="22"/>
              </w:rPr>
              <w:t>S</w:t>
            </w:r>
            <w:r w:rsidR="0028498E">
              <w:rPr>
                <w:i/>
                <w:sz w:val="22"/>
              </w:rPr>
              <w:t>mall group sessions</w:t>
            </w:r>
            <w:r>
              <w:rPr>
                <w:i/>
                <w:sz w:val="22"/>
              </w:rPr>
              <w:t xml:space="preserve"> led by class teachers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E" w14:textId="6250FBBF" w:rsidR="00E66558" w:rsidRDefault="00463DD2">
            <w:pPr>
              <w:pStyle w:val="TableRowCentered"/>
              <w:jc w:val="left"/>
              <w:rPr>
                <w:sz w:val="22"/>
              </w:rPr>
            </w:pPr>
            <w:r>
              <w:rPr>
                <w:sz w:val="22"/>
              </w:rPr>
              <w:t>Further one to one or very small group support to consolidate ILP targets and strategies provided by the LA SEND advisors will build upon quality first teaching in the classroom for those children with catch up gaps and/or additional learning needs.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7719A7BF" w:rsidR="00E66558" w:rsidRDefault="00463DD2">
            <w:pPr>
              <w:pStyle w:val="TableRowCentered"/>
              <w:jc w:val="left"/>
              <w:rPr>
                <w:sz w:val="22"/>
              </w:rPr>
            </w:pPr>
            <w:r>
              <w:rPr>
                <w:sz w:val="22"/>
              </w:rPr>
              <w:t>1 and 3</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1362468C" w14:textId="77777777" w:rsidR="005B3852" w:rsidRDefault="005B3852">
      <w:pPr>
        <w:spacing w:before="240" w:after="120"/>
      </w:pPr>
    </w:p>
    <w:p w14:paraId="2A7D5533" w14:textId="0AFFD385" w:rsidR="00E66558" w:rsidRDefault="00D4110D">
      <w:pPr>
        <w:spacing w:before="240" w:after="120"/>
      </w:pPr>
      <w:r>
        <w:t>Budgeted cost: £ 23 000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111C4EC0" w:rsidR="00E66558" w:rsidRDefault="00C524F7">
            <w:pPr>
              <w:pStyle w:val="TableRow"/>
            </w:pPr>
            <w:r>
              <w:rPr>
                <w:i/>
                <w:iCs/>
                <w:sz w:val="22"/>
                <w:szCs w:val="22"/>
              </w:rPr>
              <w:t>Offer access to wrap around care for families that would benefit from this start and/or end to the day</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79CF" w14:textId="77777777" w:rsidR="00E66558" w:rsidRDefault="00463DD2">
            <w:pPr>
              <w:pStyle w:val="TableRowCentered"/>
              <w:jc w:val="left"/>
              <w:rPr>
                <w:sz w:val="22"/>
              </w:rPr>
            </w:pPr>
            <w:r>
              <w:rPr>
                <w:sz w:val="22"/>
              </w:rPr>
              <w:t>Transitions for disadvantaged children can become a barrier to school attendance. By offering access to before and after school play sessions, children want to attend which then helps them have a smooth start and/or end to the day. This then prevents lateness and difficulty in settling to learning.</w:t>
            </w:r>
            <w:r w:rsidR="00F01143">
              <w:rPr>
                <w:sz w:val="22"/>
              </w:rPr>
              <w:t xml:space="preserve"> </w:t>
            </w:r>
          </w:p>
          <w:p w14:paraId="2A7D5539" w14:textId="35884BD8" w:rsidR="00F01143" w:rsidRDefault="00F01143">
            <w:pPr>
              <w:pStyle w:val="TableRowCentered"/>
              <w:jc w:val="left"/>
              <w:rPr>
                <w:sz w:val="22"/>
              </w:rPr>
            </w:pPr>
            <w:r>
              <w:rPr>
                <w:sz w:val="22"/>
              </w:rPr>
              <w:t xml:space="preserve">Access to wraparound provision can also allow the parent/carer to </w:t>
            </w:r>
            <w:r w:rsidR="00D4110D">
              <w:rPr>
                <w:sz w:val="22"/>
              </w:rPr>
              <w:t>work, which</w:t>
            </w:r>
            <w:r>
              <w:rPr>
                <w:sz w:val="22"/>
              </w:rPr>
              <w:t xml:space="preserve"> enhances </w:t>
            </w:r>
            <w:r w:rsidR="00D4110D">
              <w:rPr>
                <w:sz w:val="22"/>
              </w:rPr>
              <w:t>family opportunities.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3B8966C9" w:rsidR="00E66558" w:rsidRDefault="007B5CFA">
            <w:pPr>
              <w:pStyle w:val="TableRowCentered"/>
              <w:jc w:val="left"/>
              <w:rPr>
                <w:sz w:val="22"/>
              </w:rPr>
            </w:pPr>
            <w:r>
              <w:rPr>
                <w:sz w:val="22"/>
              </w:rPr>
              <w:t>2 and 4</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279625ED" w:rsidR="00E66558" w:rsidRDefault="00C524F7">
            <w:pPr>
              <w:pStyle w:val="TableRow"/>
              <w:rPr>
                <w:i/>
                <w:sz w:val="22"/>
              </w:rPr>
            </w:pPr>
            <w:r>
              <w:rPr>
                <w:i/>
                <w:sz w:val="22"/>
              </w:rPr>
              <w:t xml:space="preserve">Continue to offer access to </w:t>
            </w:r>
            <w:proofErr w:type="spellStart"/>
            <w:r>
              <w:rPr>
                <w:i/>
                <w:sz w:val="22"/>
              </w:rPr>
              <w:t>extra curricular</w:t>
            </w:r>
            <w:proofErr w:type="spellEnd"/>
            <w:r>
              <w:rPr>
                <w:i/>
                <w:sz w:val="22"/>
              </w:rPr>
              <w:t xml:space="preserve"> clubs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06E68EFA" w:rsidR="00E66558" w:rsidRDefault="00F01143">
            <w:pPr>
              <w:pStyle w:val="TableRowCentered"/>
              <w:jc w:val="left"/>
              <w:rPr>
                <w:sz w:val="22"/>
              </w:rPr>
            </w:pPr>
            <w:r>
              <w:rPr>
                <w:sz w:val="22"/>
              </w:rPr>
              <w:t>Access to after school clubs can increase a child’s confidence and enjoyment of school. If finance is a barrier then we can support the child to access certain clubs.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737EF74C" w:rsidR="00E66558" w:rsidRDefault="00F01143">
            <w:pPr>
              <w:pStyle w:val="TableRowCentered"/>
              <w:jc w:val="left"/>
              <w:rPr>
                <w:sz w:val="22"/>
              </w:rPr>
            </w:pPr>
            <w:r>
              <w:rPr>
                <w:sz w:val="22"/>
              </w:rPr>
              <w:t>2 and 4</w:t>
            </w:r>
          </w:p>
        </w:tc>
      </w:tr>
      <w:tr w:rsidR="00C524F7" w14:paraId="5C36CA1A"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428F4" w14:textId="5DD09CB2" w:rsidR="00C524F7" w:rsidRDefault="00407EF2">
            <w:pPr>
              <w:pStyle w:val="TableRow"/>
              <w:rPr>
                <w:i/>
                <w:sz w:val="22"/>
              </w:rPr>
            </w:pPr>
            <w:r>
              <w:rPr>
                <w:i/>
                <w:sz w:val="22"/>
              </w:rPr>
              <w:t>Contributing to Woodland activities</w:t>
            </w:r>
            <w:r w:rsidR="00C524F7">
              <w:rPr>
                <w:i/>
                <w:sz w:val="22"/>
              </w:rPr>
              <w:t xml:space="preserve"> funding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3ED3C" w14:textId="409A4BCB" w:rsidR="00C524F7" w:rsidRDefault="00D4110D">
            <w:pPr>
              <w:pStyle w:val="TableRowCentered"/>
              <w:jc w:val="left"/>
              <w:rPr>
                <w:sz w:val="22"/>
              </w:rPr>
            </w:pPr>
            <w:r>
              <w:rPr>
                <w:sz w:val="22"/>
              </w:rPr>
              <w:t>Some children do not have access to outside spac</w:t>
            </w:r>
            <w:r w:rsidR="00407EF2">
              <w:rPr>
                <w:sz w:val="22"/>
              </w:rPr>
              <w:t>e. The woodland activities</w:t>
            </w:r>
            <w:r>
              <w:rPr>
                <w:sz w:val="22"/>
              </w:rPr>
              <w:t xml:space="preserve"> sessions allow children to learn through </w:t>
            </w:r>
            <w:proofErr w:type="gramStart"/>
            <w:r>
              <w:rPr>
                <w:sz w:val="22"/>
              </w:rPr>
              <w:t>nature which</w:t>
            </w:r>
            <w:proofErr w:type="gramEnd"/>
            <w:r>
              <w:rPr>
                <w:sz w:val="22"/>
              </w:rPr>
              <w:t xml:space="preserve"> enhances their physical, mental and emotional wellbeing.</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0F368" w14:textId="20CB0BD8" w:rsidR="00C524F7" w:rsidRDefault="00D4110D">
            <w:pPr>
              <w:pStyle w:val="TableRowCentered"/>
              <w:jc w:val="left"/>
              <w:rPr>
                <w:sz w:val="22"/>
              </w:rPr>
            </w:pPr>
            <w:r>
              <w:rPr>
                <w:sz w:val="22"/>
              </w:rPr>
              <w:t>1,2,3 and 4</w:t>
            </w:r>
          </w:p>
        </w:tc>
      </w:tr>
      <w:tr w:rsidR="00463DD2" w14:paraId="4E93C94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DAD84" w14:textId="7B71BB2D" w:rsidR="00463DD2" w:rsidRDefault="00463DD2">
            <w:pPr>
              <w:pStyle w:val="TableRow"/>
              <w:rPr>
                <w:i/>
                <w:sz w:val="22"/>
              </w:rPr>
            </w:pPr>
            <w:r>
              <w:rPr>
                <w:i/>
                <w:sz w:val="22"/>
              </w:rPr>
              <w:t>Learning mentor/ELSA hours subsidised.</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69CE3" w14:textId="5E4B684E" w:rsidR="00463DD2" w:rsidRDefault="00D4110D">
            <w:pPr>
              <w:pStyle w:val="TableRowCentered"/>
              <w:jc w:val="left"/>
              <w:rPr>
                <w:sz w:val="22"/>
              </w:rPr>
            </w:pPr>
            <w:r>
              <w:rPr>
                <w:sz w:val="22"/>
              </w:rPr>
              <w:t>We have always maximised our learning mentor hours in order to offer a proactive response to our disadvantaged learners. We meet weekly to discuss all children on the PP register so we can monitor their progress and add support where required.</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D74B9" w14:textId="2A0280EA" w:rsidR="00463DD2" w:rsidRDefault="00D4110D">
            <w:pPr>
              <w:pStyle w:val="TableRowCentered"/>
              <w:jc w:val="left"/>
              <w:rPr>
                <w:sz w:val="22"/>
              </w:rPr>
            </w:pPr>
            <w:r>
              <w:rPr>
                <w:sz w:val="22"/>
              </w:rPr>
              <w:t>1,2,3 and 4</w:t>
            </w:r>
          </w:p>
        </w:tc>
      </w:tr>
    </w:tbl>
    <w:p w14:paraId="2A7D5540" w14:textId="77777777" w:rsidR="00E66558" w:rsidRDefault="00E66558">
      <w:pPr>
        <w:spacing w:before="240" w:after="0"/>
        <w:rPr>
          <w:b/>
          <w:bCs/>
          <w:color w:val="104F75"/>
          <w:sz w:val="28"/>
          <w:szCs w:val="28"/>
        </w:rPr>
      </w:pPr>
    </w:p>
    <w:p w14:paraId="2A7D5541" w14:textId="3EF8BC55" w:rsidR="00E66558" w:rsidRDefault="00A86E02" w:rsidP="00120AB1">
      <w:r>
        <w:rPr>
          <w:b/>
          <w:bCs/>
          <w:color w:val="104F75"/>
          <w:sz w:val="28"/>
          <w:szCs w:val="28"/>
        </w:rPr>
        <w:t>Total budgeted cost: £38 931</w:t>
      </w:r>
    </w:p>
    <w:p w14:paraId="2A7D5542" w14:textId="77777777" w:rsidR="00E66558" w:rsidRDefault="009D71E8">
      <w:pPr>
        <w:pStyle w:val="Heading1"/>
      </w:pPr>
      <w:r>
        <w:t>Part B: Review of outcomes in the previous academic year</w:t>
      </w:r>
    </w:p>
    <w:p w14:paraId="2A7D5543" w14:textId="77777777" w:rsidR="00E66558" w:rsidRDefault="009D71E8">
      <w:pPr>
        <w:pStyle w:val="Heading2"/>
      </w:pPr>
      <w:r>
        <w:t>Pupil premium strategy outcomes</w:t>
      </w:r>
    </w:p>
    <w:p w14:paraId="2A7D5544" w14:textId="4D4271A1" w:rsidR="00E66558" w:rsidRDefault="005B3852">
      <w:r>
        <w:t>This shows</w:t>
      </w:r>
      <w:r w:rsidR="009D71E8">
        <w:t xml:space="preserve"> the impact that our pupil premium activity had on pupils in the 2020 to 2021 academic year. </w:t>
      </w:r>
    </w:p>
    <w:tbl>
      <w:tblPr>
        <w:tblW w:w="9493" w:type="dxa"/>
        <w:tblCellMar>
          <w:left w:w="10" w:type="dxa"/>
          <w:right w:w="10" w:type="dxa"/>
        </w:tblCellMar>
        <w:tblLook w:val="04A0" w:firstRow="1" w:lastRow="0" w:firstColumn="1" w:lastColumn="0" w:noHBand="0" w:noVBand="1"/>
      </w:tblPr>
      <w:tblGrid>
        <w:gridCol w:w="9726"/>
      </w:tblGrid>
      <w:tr w:rsidR="00855186"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57CB3" w14:textId="77777777" w:rsidR="00995B3F" w:rsidRDefault="0027324A">
            <w:pPr>
              <w:rPr>
                <w:rFonts w:ascii="Bell MT" w:hAnsi="Bell MT" w:cs="Comic Sans MS"/>
                <w:b/>
                <w:noProof/>
              </w:rPr>
            </w:pPr>
            <w:r w:rsidRPr="0027324A">
              <w:rPr>
                <w:rFonts w:cs="Arial"/>
                <w:noProof/>
              </w:rPr>
              <w:t>As can be seen from the data capture below, PP children made very good progress overall in the last academic year</w:t>
            </w:r>
            <w:r>
              <w:rPr>
                <w:rFonts w:cs="Arial"/>
                <w:noProof/>
              </w:rPr>
              <w:t>. This was dat</w:t>
            </w:r>
            <w:r w:rsidR="00995B3F">
              <w:rPr>
                <w:rFonts w:cs="Arial"/>
                <w:noProof/>
              </w:rPr>
              <w:t>a measured from Summer term 2021 too Summer term 2022</w:t>
            </w:r>
            <w:r w:rsidRPr="0027324A">
              <w:rPr>
                <w:rFonts w:cs="Arial"/>
                <w:noProof/>
              </w:rPr>
              <w:t>.</w:t>
            </w:r>
            <w:r>
              <w:rPr>
                <w:rFonts w:ascii="Bell MT" w:hAnsi="Bell MT" w:cs="Comic Sans MS"/>
                <w:b/>
                <w:noProof/>
              </w:rPr>
              <w:t xml:space="preserve"> </w:t>
            </w:r>
          </w:p>
          <w:p w14:paraId="2A7D5546" w14:textId="088AEADD" w:rsidR="00E66558" w:rsidRDefault="00995B3F">
            <w:r>
              <w:rPr>
                <w:noProof/>
              </w:rPr>
              <w:drawing>
                <wp:inline distT="0" distB="0" distL="0" distR="0" wp14:anchorId="5460DBDA" wp14:editId="22DF2F0C">
                  <wp:extent cx="6029960" cy="894080"/>
                  <wp:effectExtent l="0" t="0" r="889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029960" cy="894080"/>
                          </a:xfrm>
                          <a:prstGeom prst="rect">
                            <a:avLst/>
                          </a:prstGeom>
                        </pic:spPr>
                      </pic:pic>
                    </a:graphicData>
                  </a:graphic>
                </wp:inline>
              </w:drawing>
            </w:r>
            <w:r w:rsidR="009D71E8">
              <w:rPr>
                <w:i/>
                <w:lang w:eastAsia="en-US"/>
              </w:rPr>
              <w:t xml:space="preserve"> </w:t>
            </w:r>
          </w:p>
        </w:tc>
      </w:tr>
    </w:tbl>
    <w:p w14:paraId="2A7D555E" w14:textId="77777777" w:rsidR="00E66558" w:rsidRDefault="00E66558"/>
    <w:p w14:paraId="2A7D555F" w14:textId="77777777" w:rsidR="00E66558" w:rsidRDefault="00E66558">
      <w:pPr>
        <w:spacing w:after="0" w:line="240" w:lineRule="auto"/>
      </w:pPr>
    </w:p>
    <w:bookmarkEnd w:id="15"/>
    <w:bookmarkEnd w:id="16"/>
    <w:bookmarkEnd w:id="17"/>
    <w:p w14:paraId="2A7D5564" w14:textId="77777777" w:rsidR="00E66558" w:rsidRDefault="00E66558"/>
    <w:sectPr w:rsidR="00E66558">
      <w:headerReference w:type="default" r:id="rId9"/>
      <w:footerReference w:type="default" r:id="rId10"/>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591B99" w14:textId="77777777" w:rsidR="007C2F04" w:rsidRDefault="007C2F04">
      <w:pPr>
        <w:spacing w:after="0" w:line="240" w:lineRule="auto"/>
      </w:pPr>
      <w:r>
        <w:separator/>
      </w:r>
    </w:p>
  </w:endnote>
  <w:endnote w:type="continuationSeparator" w:id="0">
    <w:p w14:paraId="183EE776" w14:textId="77777777" w:rsidR="007C2F04" w:rsidRDefault="007C2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ll MT">
    <w:panose1 w:val="02020503060305020303"/>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44E3FE45" w:rsidR="005E28A4" w:rsidRDefault="009D71E8">
    <w:pPr>
      <w:pStyle w:val="Footer"/>
      <w:ind w:firstLine="4513"/>
    </w:pPr>
    <w:r>
      <w:fldChar w:fldCharType="begin"/>
    </w:r>
    <w:r>
      <w:instrText xml:space="preserve"> PAGE </w:instrText>
    </w:r>
    <w:r>
      <w:fldChar w:fldCharType="separate"/>
    </w:r>
    <w:r w:rsidR="00163B7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99D76" w14:textId="77777777" w:rsidR="007C2F04" w:rsidRDefault="007C2F04">
      <w:pPr>
        <w:spacing w:after="0" w:line="240" w:lineRule="auto"/>
      </w:pPr>
      <w:r>
        <w:separator/>
      </w:r>
    </w:p>
  </w:footnote>
  <w:footnote w:type="continuationSeparator" w:id="0">
    <w:p w14:paraId="5021A7ED" w14:textId="77777777" w:rsidR="007C2F04" w:rsidRDefault="007C2F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C" w14:textId="77777777" w:rsidR="005E28A4" w:rsidRDefault="00163B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FED0BF8"/>
    <w:multiLevelType w:val="multilevel"/>
    <w:tmpl w:val="D2AA5E44"/>
    <w:lvl w:ilvl="0">
      <w:numFmt w:val="bullet"/>
      <w:lvlText w:val=""/>
      <w:lvlJc w:val="left"/>
      <w:pPr>
        <w:ind w:left="777" w:hanging="360"/>
      </w:pPr>
      <w:rPr>
        <w:rFonts w:ascii="Symbol" w:hAnsi="Symbol"/>
      </w:rPr>
    </w:lvl>
    <w:lvl w:ilvl="1">
      <w:numFmt w:val="bullet"/>
      <w:lvlText w:val="o"/>
      <w:lvlJc w:val="left"/>
      <w:pPr>
        <w:ind w:left="1497" w:hanging="360"/>
      </w:pPr>
      <w:rPr>
        <w:rFonts w:ascii="Courier New" w:hAnsi="Courier New" w:cs="Courier New"/>
      </w:rPr>
    </w:lvl>
    <w:lvl w:ilvl="2">
      <w:numFmt w:val="bullet"/>
      <w:lvlText w:val=""/>
      <w:lvlJc w:val="left"/>
      <w:pPr>
        <w:ind w:left="2217" w:hanging="360"/>
      </w:pPr>
      <w:rPr>
        <w:rFonts w:ascii="Wingdings" w:hAnsi="Wingdings"/>
      </w:rPr>
    </w:lvl>
    <w:lvl w:ilvl="3">
      <w:numFmt w:val="bullet"/>
      <w:lvlText w:val=""/>
      <w:lvlJc w:val="left"/>
      <w:pPr>
        <w:ind w:left="2937" w:hanging="360"/>
      </w:pPr>
      <w:rPr>
        <w:rFonts w:ascii="Symbol" w:hAnsi="Symbol"/>
      </w:rPr>
    </w:lvl>
    <w:lvl w:ilvl="4">
      <w:numFmt w:val="bullet"/>
      <w:lvlText w:val="o"/>
      <w:lvlJc w:val="left"/>
      <w:pPr>
        <w:ind w:left="3657" w:hanging="360"/>
      </w:pPr>
      <w:rPr>
        <w:rFonts w:ascii="Courier New" w:hAnsi="Courier New" w:cs="Courier New"/>
      </w:rPr>
    </w:lvl>
    <w:lvl w:ilvl="5">
      <w:numFmt w:val="bullet"/>
      <w:lvlText w:val=""/>
      <w:lvlJc w:val="left"/>
      <w:pPr>
        <w:ind w:left="4377" w:hanging="360"/>
      </w:pPr>
      <w:rPr>
        <w:rFonts w:ascii="Wingdings" w:hAnsi="Wingdings"/>
      </w:rPr>
    </w:lvl>
    <w:lvl w:ilvl="6">
      <w:numFmt w:val="bullet"/>
      <w:lvlText w:val=""/>
      <w:lvlJc w:val="left"/>
      <w:pPr>
        <w:ind w:left="5097" w:hanging="360"/>
      </w:pPr>
      <w:rPr>
        <w:rFonts w:ascii="Symbol" w:hAnsi="Symbol"/>
      </w:rPr>
    </w:lvl>
    <w:lvl w:ilvl="7">
      <w:numFmt w:val="bullet"/>
      <w:lvlText w:val="o"/>
      <w:lvlJc w:val="left"/>
      <w:pPr>
        <w:ind w:left="5817" w:hanging="360"/>
      </w:pPr>
      <w:rPr>
        <w:rFonts w:ascii="Courier New" w:hAnsi="Courier New" w:cs="Courier New"/>
      </w:rPr>
    </w:lvl>
    <w:lvl w:ilvl="8">
      <w:numFmt w:val="bullet"/>
      <w:lvlText w:val=""/>
      <w:lvlJc w:val="left"/>
      <w:pPr>
        <w:ind w:left="6537" w:hanging="360"/>
      </w:pPr>
      <w:rPr>
        <w:rFonts w:ascii="Wingdings" w:hAnsi="Wingdings"/>
      </w:r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00E4426"/>
    <w:multiLevelType w:val="multilevel"/>
    <w:tmpl w:val="56A2F800"/>
    <w:lvl w:ilvl="0">
      <w:numFmt w:val="bullet"/>
      <w:lvlText w:val=""/>
      <w:lvlJc w:val="left"/>
      <w:pPr>
        <w:ind w:left="777" w:hanging="360"/>
      </w:pPr>
      <w:rPr>
        <w:rFonts w:ascii="Symbol" w:hAnsi="Symbol"/>
      </w:rPr>
    </w:lvl>
    <w:lvl w:ilvl="1">
      <w:numFmt w:val="bullet"/>
      <w:lvlText w:val="o"/>
      <w:lvlJc w:val="left"/>
      <w:pPr>
        <w:ind w:left="1497" w:hanging="360"/>
      </w:pPr>
      <w:rPr>
        <w:rFonts w:ascii="Courier New" w:hAnsi="Courier New" w:cs="Courier New"/>
      </w:rPr>
    </w:lvl>
    <w:lvl w:ilvl="2">
      <w:numFmt w:val="bullet"/>
      <w:lvlText w:val=""/>
      <w:lvlJc w:val="left"/>
      <w:pPr>
        <w:ind w:left="2217" w:hanging="360"/>
      </w:pPr>
      <w:rPr>
        <w:rFonts w:ascii="Wingdings" w:hAnsi="Wingdings"/>
      </w:rPr>
    </w:lvl>
    <w:lvl w:ilvl="3">
      <w:numFmt w:val="bullet"/>
      <w:lvlText w:val=""/>
      <w:lvlJc w:val="left"/>
      <w:pPr>
        <w:ind w:left="2937" w:hanging="360"/>
      </w:pPr>
      <w:rPr>
        <w:rFonts w:ascii="Symbol" w:hAnsi="Symbol"/>
      </w:rPr>
    </w:lvl>
    <w:lvl w:ilvl="4">
      <w:numFmt w:val="bullet"/>
      <w:lvlText w:val="o"/>
      <w:lvlJc w:val="left"/>
      <w:pPr>
        <w:ind w:left="3657" w:hanging="360"/>
      </w:pPr>
      <w:rPr>
        <w:rFonts w:ascii="Courier New" w:hAnsi="Courier New" w:cs="Courier New"/>
      </w:rPr>
    </w:lvl>
    <w:lvl w:ilvl="5">
      <w:numFmt w:val="bullet"/>
      <w:lvlText w:val=""/>
      <w:lvlJc w:val="left"/>
      <w:pPr>
        <w:ind w:left="4377" w:hanging="360"/>
      </w:pPr>
      <w:rPr>
        <w:rFonts w:ascii="Wingdings" w:hAnsi="Wingdings"/>
      </w:rPr>
    </w:lvl>
    <w:lvl w:ilvl="6">
      <w:numFmt w:val="bullet"/>
      <w:lvlText w:val=""/>
      <w:lvlJc w:val="left"/>
      <w:pPr>
        <w:ind w:left="5097" w:hanging="360"/>
      </w:pPr>
      <w:rPr>
        <w:rFonts w:ascii="Symbol" w:hAnsi="Symbol"/>
      </w:rPr>
    </w:lvl>
    <w:lvl w:ilvl="7">
      <w:numFmt w:val="bullet"/>
      <w:lvlText w:val="o"/>
      <w:lvlJc w:val="left"/>
      <w:pPr>
        <w:ind w:left="5817" w:hanging="360"/>
      </w:pPr>
      <w:rPr>
        <w:rFonts w:ascii="Courier New" w:hAnsi="Courier New" w:cs="Courier New"/>
      </w:rPr>
    </w:lvl>
    <w:lvl w:ilvl="8">
      <w:numFmt w:val="bullet"/>
      <w:lvlText w:val=""/>
      <w:lvlJc w:val="left"/>
      <w:pPr>
        <w:ind w:left="6537" w:hanging="360"/>
      </w:pPr>
      <w:rPr>
        <w:rFonts w:ascii="Wingdings" w:hAnsi="Wingdings"/>
      </w:rPr>
    </w:lvl>
  </w:abstractNum>
  <w:abstractNum w:abstractNumId="8" w15:restartNumberingAfterBreak="0">
    <w:nsid w:val="3D802757"/>
    <w:multiLevelType w:val="hybridMultilevel"/>
    <w:tmpl w:val="BBD0B9D6"/>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9"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5AD26892"/>
    <w:multiLevelType w:val="hybridMultilevel"/>
    <w:tmpl w:val="2F265278"/>
    <w:lvl w:ilvl="0" w:tplc="D1B6E2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6272AEC"/>
    <w:multiLevelType w:val="hybridMultilevel"/>
    <w:tmpl w:val="C8FA98DA"/>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3"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6B0727C3"/>
    <w:multiLevelType w:val="multilevel"/>
    <w:tmpl w:val="3AEE1DA0"/>
    <w:lvl w:ilvl="0">
      <w:numFmt w:val="bullet"/>
      <w:lvlText w:val=""/>
      <w:lvlJc w:val="left"/>
      <w:pPr>
        <w:ind w:left="777" w:hanging="360"/>
      </w:pPr>
      <w:rPr>
        <w:rFonts w:ascii="Symbol" w:hAnsi="Symbol"/>
      </w:rPr>
    </w:lvl>
    <w:lvl w:ilvl="1">
      <w:numFmt w:val="bullet"/>
      <w:lvlText w:val="o"/>
      <w:lvlJc w:val="left"/>
      <w:pPr>
        <w:ind w:left="1497" w:hanging="360"/>
      </w:pPr>
      <w:rPr>
        <w:rFonts w:ascii="Courier New" w:hAnsi="Courier New" w:cs="Courier New"/>
      </w:rPr>
    </w:lvl>
    <w:lvl w:ilvl="2">
      <w:numFmt w:val="bullet"/>
      <w:lvlText w:val=""/>
      <w:lvlJc w:val="left"/>
      <w:pPr>
        <w:ind w:left="2217" w:hanging="360"/>
      </w:pPr>
      <w:rPr>
        <w:rFonts w:ascii="Wingdings" w:hAnsi="Wingdings"/>
      </w:rPr>
    </w:lvl>
    <w:lvl w:ilvl="3">
      <w:numFmt w:val="bullet"/>
      <w:lvlText w:val=""/>
      <w:lvlJc w:val="left"/>
      <w:pPr>
        <w:ind w:left="2937" w:hanging="360"/>
      </w:pPr>
      <w:rPr>
        <w:rFonts w:ascii="Symbol" w:hAnsi="Symbol"/>
      </w:rPr>
    </w:lvl>
    <w:lvl w:ilvl="4">
      <w:numFmt w:val="bullet"/>
      <w:lvlText w:val="o"/>
      <w:lvlJc w:val="left"/>
      <w:pPr>
        <w:ind w:left="3657" w:hanging="360"/>
      </w:pPr>
      <w:rPr>
        <w:rFonts w:ascii="Courier New" w:hAnsi="Courier New" w:cs="Courier New"/>
      </w:rPr>
    </w:lvl>
    <w:lvl w:ilvl="5">
      <w:numFmt w:val="bullet"/>
      <w:lvlText w:val=""/>
      <w:lvlJc w:val="left"/>
      <w:pPr>
        <w:ind w:left="4377" w:hanging="360"/>
      </w:pPr>
      <w:rPr>
        <w:rFonts w:ascii="Wingdings" w:hAnsi="Wingdings"/>
      </w:rPr>
    </w:lvl>
    <w:lvl w:ilvl="6">
      <w:numFmt w:val="bullet"/>
      <w:lvlText w:val=""/>
      <w:lvlJc w:val="left"/>
      <w:pPr>
        <w:ind w:left="5097" w:hanging="360"/>
      </w:pPr>
      <w:rPr>
        <w:rFonts w:ascii="Symbol" w:hAnsi="Symbol"/>
      </w:rPr>
    </w:lvl>
    <w:lvl w:ilvl="7">
      <w:numFmt w:val="bullet"/>
      <w:lvlText w:val="o"/>
      <w:lvlJc w:val="left"/>
      <w:pPr>
        <w:ind w:left="5817" w:hanging="360"/>
      </w:pPr>
      <w:rPr>
        <w:rFonts w:ascii="Courier New" w:hAnsi="Courier New" w:cs="Courier New"/>
      </w:rPr>
    </w:lvl>
    <w:lvl w:ilvl="8">
      <w:numFmt w:val="bullet"/>
      <w:lvlText w:val=""/>
      <w:lvlJc w:val="left"/>
      <w:pPr>
        <w:ind w:left="6537" w:hanging="360"/>
      </w:pPr>
      <w:rPr>
        <w:rFonts w:ascii="Wingdings" w:hAnsi="Wingdings"/>
      </w:rPr>
    </w:lvl>
  </w:abstractNum>
  <w:abstractNum w:abstractNumId="15"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6" w15:restartNumberingAfterBreak="0">
    <w:nsid w:val="6D3426CA"/>
    <w:multiLevelType w:val="hybridMultilevel"/>
    <w:tmpl w:val="80441BA2"/>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17"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8"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9"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
  </w:num>
  <w:num w:numId="2">
    <w:abstractNumId w:val="1"/>
  </w:num>
  <w:num w:numId="3">
    <w:abstractNumId w:val="5"/>
  </w:num>
  <w:num w:numId="4">
    <w:abstractNumId w:val="6"/>
  </w:num>
  <w:num w:numId="5">
    <w:abstractNumId w:val="0"/>
  </w:num>
  <w:num w:numId="6">
    <w:abstractNumId w:val="9"/>
  </w:num>
  <w:num w:numId="7">
    <w:abstractNumId w:val="13"/>
  </w:num>
  <w:num w:numId="8">
    <w:abstractNumId w:val="19"/>
  </w:num>
  <w:num w:numId="9">
    <w:abstractNumId w:val="17"/>
  </w:num>
  <w:num w:numId="10">
    <w:abstractNumId w:val="15"/>
  </w:num>
  <w:num w:numId="11">
    <w:abstractNumId w:val="3"/>
  </w:num>
  <w:num w:numId="12">
    <w:abstractNumId w:val="18"/>
  </w:num>
  <w:num w:numId="13">
    <w:abstractNumId w:val="11"/>
  </w:num>
  <w:num w:numId="14">
    <w:abstractNumId w:val="10"/>
  </w:num>
  <w:num w:numId="15">
    <w:abstractNumId w:val="16"/>
  </w:num>
  <w:num w:numId="16">
    <w:abstractNumId w:val="8"/>
  </w:num>
  <w:num w:numId="17">
    <w:abstractNumId w:val="14"/>
  </w:num>
  <w:num w:numId="18">
    <w:abstractNumId w:val="7"/>
  </w:num>
  <w:num w:numId="19">
    <w:abstractNumId w:val="2"/>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53EBF"/>
    <w:rsid w:val="00066B73"/>
    <w:rsid w:val="00120AB1"/>
    <w:rsid w:val="00163B78"/>
    <w:rsid w:val="001D1FE2"/>
    <w:rsid w:val="0027324A"/>
    <w:rsid w:val="0028498E"/>
    <w:rsid w:val="0033175A"/>
    <w:rsid w:val="004044AA"/>
    <w:rsid w:val="00407EF2"/>
    <w:rsid w:val="00410AB2"/>
    <w:rsid w:val="00463DD2"/>
    <w:rsid w:val="00491399"/>
    <w:rsid w:val="00533E0E"/>
    <w:rsid w:val="00564158"/>
    <w:rsid w:val="005B3852"/>
    <w:rsid w:val="00662B90"/>
    <w:rsid w:val="006E2E0B"/>
    <w:rsid w:val="006E7FB1"/>
    <w:rsid w:val="00741B9E"/>
    <w:rsid w:val="007B5CFA"/>
    <w:rsid w:val="007C2F04"/>
    <w:rsid w:val="007D230F"/>
    <w:rsid w:val="00855186"/>
    <w:rsid w:val="0098040E"/>
    <w:rsid w:val="00995B3F"/>
    <w:rsid w:val="009D71E8"/>
    <w:rsid w:val="009F7B2B"/>
    <w:rsid w:val="00A83459"/>
    <w:rsid w:val="00A86E02"/>
    <w:rsid w:val="00A94CE3"/>
    <w:rsid w:val="00C524F7"/>
    <w:rsid w:val="00C95A18"/>
    <w:rsid w:val="00CB7B57"/>
    <w:rsid w:val="00CD4D98"/>
    <w:rsid w:val="00D00BB7"/>
    <w:rsid w:val="00D33FE5"/>
    <w:rsid w:val="00D4110D"/>
    <w:rsid w:val="00E03C1A"/>
    <w:rsid w:val="00E66558"/>
    <w:rsid w:val="00E86CCD"/>
    <w:rsid w:val="00E951AA"/>
    <w:rsid w:val="00F01143"/>
    <w:rsid w:val="00F328C1"/>
    <w:rsid w:val="00FB60F3"/>
    <w:rsid w:val="00FF0A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styleId="PlaceholderText">
    <w:name w:val="Placeholder Text"/>
    <w:basedOn w:val="DefaultParagraphFont"/>
    <w:rsid w:val="00E86CC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C6754-71A1-4D72-9845-78E28601A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5621</TotalTime>
  <Pages>7</Pages>
  <Words>1402</Words>
  <Characters>7992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Rebecca Winn</cp:lastModifiedBy>
  <cp:revision>8</cp:revision>
  <cp:lastPrinted>2014-09-17T13:26:00Z</cp:lastPrinted>
  <dcterms:created xsi:type="dcterms:W3CDTF">2022-11-15T09:44:00Z</dcterms:created>
  <dcterms:modified xsi:type="dcterms:W3CDTF">2022-11-21T10:03:00Z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