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1C" w:rsidRPr="003D13E8" w:rsidRDefault="00CD53C6" w:rsidP="00942630">
      <w:pPr>
        <w:jc w:val="both"/>
        <w:rPr>
          <w:b/>
        </w:rPr>
      </w:pPr>
      <w:r w:rsidRPr="003D13E8">
        <w:rPr>
          <w:b/>
        </w:rPr>
        <w:t>Response to National Funding Formula Announcement – September 2017</w:t>
      </w:r>
    </w:p>
    <w:p w:rsidR="00CD53C6" w:rsidRPr="003D13E8" w:rsidRDefault="00CD53C6" w:rsidP="00942630">
      <w:pPr>
        <w:jc w:val="both"/>
      </w:pPr>
    </w:p>
    <w:p w:rsidR="00CD53C6" w:rsidRPr="003D13E8" w:rsidRDefault="00CD53C6" w:rsidP="00942630">
      <w:pPr>
        <w:jc w:val="both"/>
      </w:pPr>
      <w:r w:rsidRPr="003D13E8">
        <w:t>Dear Parent/Carer</w:t>
      </w:r>
    </w:p>
    <w:p w:rsidR="00CD53C6" w:rsidRPr="003D13E8" w:rsidRDefault="00CD53C6" w:rsidP="00942630">
      <w:pPr>
        <w:jc w:val="both"/>
      </w:pPr>
      <w:r w:rsidRPr="003D13E8">
        <w:t xml:space="preserve">Following </w:t>
      </w:r>
      <w:r w:rsidR="003516C3" w:rsidRPr="003D13E8">
        <w:t>the Secretary of State for Education</w:t>
      </w:r>
      <w:r w:rsidR="00522B89">
        <w:t xml:space="preserve">’s announcement about school funding on </w:t>
      </w:r>
      <w:r w:rsidRPr="003D13E8">
        <w:t xml:space="preserve">14 September 2017, Headteachers working across 17 counties – from Cornwall to Norfolk </w:t>
      </w:r>
      <w:r w:rsidR="007A3A2B" w:rsidRPr="003D13E8">
        <w:t xml:space="preserve">- </w:t>
      </w:r>
      <w:r w:rsidRPr="003D13E8">
        <w:t xml:space="preserve">believe that you have the right to know the facts that will affect your child’s education for years to come.  </w:t>
      </w:r>
    </w:p>
    <w:p w:rsidR="00CD53C6" w:rsidRPr="003D13E8" w:rsidRDefault="00CD53C6" w:rsidP="00942630">
      <w:pPr>
        <w:jc w:val="both"/>
      </w:pPr>
      <w:r w:rsidRPr="003D13E8">
        <w:t xml:space="preserve">The attached information sheet draws only from information provided by the </w:t>
      </w:r>
      <w:r w:rsidR="00CA2B71" w:rsidRPr="003D13E8">
        <w:t>Department</w:t>
      </w:r>
      <w:r w:rsidRPr="003D13E8">
        <w:t xml:space="preserve"> of </w:t>
      </w:r>
      <w:r w:rsidR="00CA2B71" w:rsidRPr="003D13E8">
        <w:t>Education</w:t>
      </w:r>
      <w:r w:rsidRPr="003D13E8">
        <w:t xml:space="preserve"> and the Independent Institute of Fiscal </w:t>
      </w:r>
      <w:r w:rsidR="00CA2B71" w:rsidRPr="003D13E8">
        <w:t>Studies</w:t>
      </w:r>
      <w:r w:rsidRPr="003D13E8">
        <w:t>.  The implications of the newly announced funding formula are profound.</w:t>
      </w:r>
    </w:p>
    <w:p w:rsidR="00522B89" w:rsidRPr="00522B89" w:rsidRDefault="00522B89" w:rsidP="00942630">
      <w:pPr>
        <w:jc w:val="both"/>
        <w:rPr>
          <w:b/>
          <w:color w:val="FF0000"/>
        </w:rPr>
      </w:pPr>
      <w:r w:rsidRPr="00522B89">
        <w:rPr>
          <w:b/>
          <w:color w:val="FF0000"/>
        </w:rPr>
        <w:t>Is £1.3 billion enough?</w:t>
      </w:r>
    </w:p>
    <w:p w:rsidR="009E120F" w:rsidRPr="003D13E8" w:rsidRDefault="00CD53C6" w:rsidP="00942630">
      <w:pPr>
        <w:jc w:val="both"/>
        <w:rPr>
          <w:rFonts w:cstheme="minorHAnsi"/>
        </w:rPr>
      </w:pPr>
      <w:r w:rsidRPr="003D13E8">
        <w:t>It should be acknowledged that introducing a new national formula was complex and challenging.  T</w:t>
      </w:r>
      <w:r w:rsidR="00CA6F16" w:rsidRPr="003D13E8">
        <w:t>his</w:t>
      </w:r>
      <w:r w:rsidRPr="003D13E8">
        <w:t xml:space="preserve"> Government </w:t>
      </w:r>
      <w:r w:rsidR="00CA6F16" w:rsidRPr="003D13E8">
        <w:t>is</w:t>
      </w:r>
      <w:r w:rsidRPr="003D13E8">
        <w:t xml:space="preserve"> the first in a generation to try and grasp th</w:t>
      </w:r>
      <w:r w:rsidR="00CA6F16" w:rsidRPr="003D13E8">
        <w:t>e</w:t>
      </w:r>
      <w:r w:rsidRPr="003D13E8">
        <w:t xml:space="preserve"> nettle.  Schools that have previously been at or below the </w:t>
      </w:r>
      <w:r w:rsidR="00CA6F16" w:rsidRPr="003D13E8">
        <w:t>“</w:t>
      </w:r>
      <w:r w:rsidRPr="003D13E8">
        <w:t>breadline</w:t>
      </w:r>
      <w:r w:rsidR="00CA6F16" w:rsidRPr="003D13E8">
        <w:t>”</w:t>
      </w:r>
      <w:r w:rsidRPr="003D13E8">
        <w:t xml:space="preserve"> </w:t>
      </w:r>
      <w:r w:rsidR="00CA6F16" w:rsidRPr="003D13E8">
        <w:t xml:space="preserve">do </w:t>
      </w:r>
      <w:r w:rsidRPr="003D13E8">
        <w:t xml:space="preserve">receive some improvements to their funding position, but the universal view of </w:t>
      </w:r>
      <w:r w:rsidR="00CA2B71" w:rsidRPr="003D13E8">
        <w:t>Headteachers</w:t>
      </w:r>
      <w:r w:rsidRPr="003D13E8">
        <w:t xml:space="preserve"> across the 17 counties is that </w:t>
      </w:r>
      <w:r w:rsidR="00522B89">
        <w:t xml:space="preserve">this is not enough to make a real difference. </w:t>
      </w:r>
    </w:p>
    <w:p w:rsidR="00195B85" w:rsidRPr="003D13E8" w:rsidRDefault="00294267" w:rsidP="00942630">
      <w:pPr>
        <w:jc w:val="both"/>
      </w:pPr>
      <w:r w:rsidRPr="003D13E8">
        <w:t xml:space="preserve">In July 2017, the </w:t>
      </w:r>
      <w:r w:rsidR="00CA6F16" w:rsidRPr="003D13E8">
        <w:t>G</w:t>
      </w:r>
      <w:r w:rsidRPr="003D13E8">
        <w:t xml:space="preserve">overnment announced that schools would benefit from </w:t>
      </w:r>
      <w:r w:rsidR="00195B85" w:rsidRPr="003D13E8">
        <w:t xml:space="preserve">£1.3 billion </w:t>
      </w:r>
      <w:r w:rsidRPr="003D13E8">
        <w:t xml:space="preserve">of additional funding.  This </w:t>
      </w:r>
      <w:r w:rsidR="00195B85" w:rsidRPr="003D13E8">
        <w:t>does not</w:t>
      </w:r>
      <w:r w:rsidRPr="003D13E8">
        <w:t xml:space="preserve">, however, </w:t>
      </w:r>
      <w:r w:rsidR="00195B85" w:rsidRPr="003D13E8">
        <w:t xml:space="preserve">make up for the £3 billion </w:t>
      </w:r>
      <w:r w:rsidRPr="003D13E8">
        <w:t xml:space="preserve">overall </w:t>
      </w:r>
      <w:r w:rsidR="00195B85" w:rsidRPr="003D13E8">
        <w:t>reduction</w:t>
      </w:r>
      <w:r w:rsidRPr="003D13E8">
        <w:t xml:space="preserve"> </w:t>
      </w:r>
      <w:r w:rsidR="00CA6F16" w:rsidRPr="003D13E8">
        <w:t xml:space="preserve">that was </w:t>
      </w:r>
      <w:r w:rsidR="003516C3" w:rsidRPr="003D13E8">
        <w:t xml:space="preserve">already announced and </w:t>
      </w:r>
      <w:r w:rsidRPr="003D13E8">
        <w:t>planned for 2015-20</w:t>
      </w:r>
      <w:r w:rsidR="00195B85" w:rsidRPr="003D13E8">
        <w:t>.</w:t>
      </w:r>
      <w:r w:rsidRPr="003D13E8">
        <w:t xml:space="preserve"> </w:t>
      </w:r>
      <w:r w:rsidR="00195B85" w:rsidRPr="003D13E8">
        <w:t xml:space="preserve">  </w:t>
      </w:r>
      <w:r w:rsidR="00183E47" w:rsidRPr="003D13E8">
        <w:t>Over a five year period,</w:t>
      </w:r>
      <w:r w:rsidR="00CA6F16" w:rsidRPr="003D13E8">
        <w:t xml:space="preserve"> </w:t>
      </w:r>
      <w:r w:rsidR="00183E47" w:rsidRPr="003D13E8">
        <w:t>t</w:t>
      </w:r>
      <w:r w:rsidR="00195B85" w:rsidRPr="003D13E8">
        <w:t xml:space="preserve">here is a shortfall of approximately £1.7 billion.  The </w:t>
      </w:r>
      <w:r w:rsidR="00CA2B71" w:rsidRPr="003D13E8">
        <w:t>Institute</w:t>
      </w:r>
      <w:r w:rsidR="00195B85" w:rsidRPr="003D13E8">
        <w:t xml:space="preserve"> of Fiscal </w:t>
      </w:r>
      <w:r w:rsidR="00CA2B71" w:rsidRPr="003D13E8">
        <w:t>Studies</w:t>
      </w:r>
      <w:r w:rsidR="00195B85" w:rsidRPr="003D13E8">
        <w:t xml:space="preserve"> states that during 2015-20 school budgets will </w:t>
      </w:r>
      <w:r w:rsidR="00522B89">
        <w:t>have been cut</w:t>
      </w:r>
      <w:r w:rsidR="00195B85" w:rsidRPr="003D13E8">
        <w:t xml:space="preserve"> in real terms by 4.6%.  </w:t>
      </w:r>
    </w:p>
    <w:p w:rsidR="00195B85" w:rsidRPr="003D13E8" w:rsidRDefault="00304479" w:rsidP="00942630">
      <w:pPr>
        <w:jc w:val="both"/>
        <w:rPr>
          <w:b/>
          <w:i/>
        </w:rPr>
      </w:pPr>
      <w:r w:rsidRPr="003D13E8">
        <w:t xml:space="preserve">This means that </w:t>
      </w:r>
      <w:r w:rsidR="00183E47" w:rsidRPr="003D13E8">
        <w:t>there is simply not enough money in the system</w:t>
      </w:r>
      <w:r w:rsidR="00522B89">
        <w:t>.</w:t>
      </w:r>
      <w:r w:rsidR="00183E47" w:rsidRPr="003D13E8">
        <w:t xml:space="preserve"> </w:t>
      </w:r>
      <w:r w:rsidR="00522B89">
        <w:t xml:space="preserve"> </w:t>
      </w:r>
      <w:r w:rsidR="00464DEA">
        <w:t>As a result, t</w:t>
      </w:r>
      <w:r w:rsidR="00522B89">
        <w:t xml:space="preserve">he </w:t>
      </w:r>
      <w:r w:rsidR="00CA6F16" w:rsidRPr="003D13E8">
        <w:t xml:space="preserve">Department for Education </w:t>
      </w:r>
      <w:r w:rsidR="00522B89">
        <w:t xml:space="preserve">is unable to </w:t>
      </w:r>
      <w:r w:rsidR="00CA6F16" w:rsidRPr="003D13E8">
        <w:t xml:space="preserve">implement </w:t>
      </w:r>
      <w:r w:rsidR="00183E47" w:rsidRPr="003D13E8">
        <w:t xml:space="preserve">a new funding formula </w:t>
      </w:r>
      <w:r w:rsidR="00522B89">
        <w:t>that</w:t>
      </w:r>
      <w:r w:rsidR="00183E47" w:rsidRPr="003D13E8">
        <w:t xml:space="preserve"> meaningf</w:t>
      </w:r>
      <w:r w:rsidR="00522B89">
        <w:t>ully addresses the two principal</w:t>
      </w:r>
      <w:r w:rsidR="00183E47" w:rsidRPr="003D13E8">
        <w:t xml:space="preserve"> aims of the</w:t>
      </w:r>
      <w:r w:rsidR="00B05BC3" w:rsidRPr="003D13E8">
        <w:t>ir</w:t>
      </w:r>
      <w:r w:rsidR="00183E47" w:rsidRPr="003D13E8">
        <w:t xml:space="preserve"> new policy.  </w:t>
      </w:r>
      <w:r w:rsidR="00522B89">
        <w:t>These are</w:t>
      </w:r>
      <w:r w:rsidR="00183E47" w:rsidRPr="003D13E8">
        <w:t xml:space="preserve">, </w:t>
      </w:r>
      <w:r w:rsidR="00522B89">
        <w:t xml:space="preserve">firstly, to </w:t>
      </w:r>
      <w:r w:rsidR="00183E47" w:rsidRPr="003D13E8">
        <w:t xml:space="preserve">fund </w:t>
      </w:r>
      <w:r w:rsidR="00183E47" w:rsidRPr="003D13E8">
        <w:rPr>
          <w:u w:val="single"/>
        </w:rPr>
        <w:t>all</w:t>
      </w:r>
      <w:r w:rsidR="00183E47" w:rsidRPr="003D13E8">
        <w:t xml:space="preserve"> schools adequately and secondly, </w:t>
      </w:r>
      <w:r w:rsidR="00522B89">
        <w:t xml:space="preserve">to ensure </w:t>
      </w:r>
      <w:r w:rsidR="00183E47" w:rsidRPr="003D13E8">
        <w:t xml:space="preserve">that schools </w:t>
      </w:r>
      <w:r w:rsidR="00183E47" w:rsidRPr="003D13E8">
        <w:rPr>
          <w:b/>
          <w:i/>
        </w:rPr>
        <w:t xml:space="preserve">with the same socio-economic </w:t>
      </w:r>
      <w:r w:rsidR="00CA6F16" w:rsidRPr="003D13E8">
        <w:rPr>
          <w:b/>
          <w:i/>
        </w:rPr>
        <w:t xml:space="preserve">/ school based </w:t>
      </w:r>
      <w:r w:rsidR="00183E47" w:rsidRPr="003D13E8">
        <w:rPr>
          <w:b/>
          <w:i/>
        </w:rPr>
        <w:t>characteristic</w:t>
      </w:r>
      <w:r w:rsidR="00CA6F16" w:rsidRPr="003D13E8">
        <w:rPr>
          <w:b/>
          <w:i/>
        </w:rPr>
        <w:t>s</w:t>
      </w:r>
      <w:r w:rsidR="00183E47" w:rsidRPr="003D13E8">
        <w:rPr>
          <w:b/>
          <w:i/>
        </w:rPr>
        <w:t xml:space="preserve"> in one area of the country will be funded the same as another in a different part of the country. </w:t>
      </w:r>
    </w:p>
    <w:p w:rsidR="00522B89" w:rsidRPr="00522B89" w:rsidRDefault="00522B89" w:rsidP="00942630">
      <w:pPr>
        <w:jc w:val="both"/>
        <w:rPr>
          <w:b/>
          <w:color w:val="FF0000"/>
        </w:rPr>
      </w:pPr>
      <w:r w:rsidRPr="00522B89">
        <w:rPr>
          <w:b/>
          <w:color w:val="FF0000"/>
        </w:rPr>
        <w:t>So, how do the new arrangements work?</w:t>
      </w:r>
    </w:p>
    <w:p w:rsidR="00522B89" w:rsidRDefault="00522B89" w:rsidP="00942630">
      <w:pPr>
        <w:jc w:val="both"/>
      </w:pPr>
      <w:r>
        <w:t>Instead, d</w:t>
      </w:r>
      <w:r w:rsidR="00183E47" w:rsidRPr="003D13E8">
        <w:t xml:space="preserve">ue to the </w:t>
      </w:r>
      <w:r w:rsidR="003516C3" w:rsidRPr="003D13E8">
        <w:t xml:space="preserve">£1.7 billion shortfall, </w:t>
      </w:r>
      <w:r>
        <w:t>t</w:t>
      </w:r>
      <w:r w:rsidR="00183E47" w:rsidRPr="003D13E8">
        <w:t xml:space="preserve">he new funding formula is </w:t>
      </w:r>
      <w:r w:rsidR="008B0B78" w:rsidRPr="003D13E8">
        <w:t>dependent</w:t>
      </w:r>
      <w:r w:rsidR="00183E47" w:rsidRPr="003D13E8">
        <w:t xml:space="preserve"> on a series of limits (capping) to either how much a school can gain or potentially lose from the formula</w:t>
      </w:r>
      <w:r w:rsidR="00B05BC3" w:rsidRPr="003D13E8">
        <w:t xml:space="preserve">. </w:t>
      </w:r>
      <w:r>
        <w:t xml:space="preserve"> The caps are largely arbitrary and mean that any new per pupil funding is often based on the previously discredited formula. </w:t>
      </w:r>
    </w:p>
    <w:p w:rsidR="00F9679A" w:rsidRDefault="00F9679A" w:rsidP="00F9679A">
      <w:pPr>
        <w:jc w:val="both"/>
      </w:pPr>
      <w:r>
        <w:t>Better funded schools gain funding protection</w:t>
      </w:r>
      <w:r w:rsidRPr="00F9679A">
        <w:t>,</w:t>
      </w:r>
      <w:r>
        <w:rPr>
          <w:color w:val="FF0000"/>
        </w:rPr>
        <w:t xml:space="preserve"> </w:t>
      </w:r>
      <w:r>
        <w:t xml:space="preserve">which means that their relative positions are unaltered.  We have no real issue with this.  </w:t>
      </w:r>
      <w:r w:rsidRPr="003D13E8">
        <w:t>Schools such as ours know how challenging and difficult it is when budgets are reduced and squeezed to the limit</w:t>
      </w:r>
      <w:r>
        <w:t xml:space="preserve">.  The problem is, however, that in order to fund these protections, the Government is limiting what many other low funded schools will gain under the new formula.  Crucially, these differences will not </w:t>
      </w:r>
      <w:r w:rsidR="00464DEA">
        <w:t xml:space="preserve">last </w:t>
      </w:r>
      <w:r>
        <w:t xml:space="preserve">for a year or two, they will last for years and years.  </w:t>
      </w:r>
    </w:p>
    <w:p w:rsidR="00522B89" w:rsidRPr="00522B89" w:rsidRDefault="00522B89" w:rsidP="00942630">
      <w:pPr>
        <w:jc w:val="both"/>
        <w:rPr>
          <w:b/>
          <w:color w:val="FF0000"/>
        </w:rPr>
      </w:pPr>
      <w:r w:rsidRPr="00522B89">
        <w:rPr>
          <w:b/>
          <w:color w:val="FF0000"/>
        </w:rPr>
        <w:t>What does this mean for our schools?</w:t>
      </w:r>
    </w:p>
    <w:p w:rsidR="00AE4A50" w:rsidRPr="003D13E8" w:rsidRDefault="00AE4A50" w:rsidP="00942630">
      <w:pPr>
        <w:jc w:val="both"/>
      </w:pPr>
      <w:r w:rsidRPr="003D13E8">
        <w:t>The examples</w:t>
      </w:r>
      <w:r w:rsidR="00B05BC3" w:rsidRPr="003D13E8">
        <w:t xml:space="preserve"> </w:t>
      </w:r>
      <w:r w:rsidRPr="003D13E8">
        <w:t>shown on the</w:t>
      </w:r>
      <w:r w:rsidR="00CA6F16" w:rsidRPr="003D13E8">
        <w:t xml:space="preserve"> attached</w:t>
      </w:r>
      <w:r w:rsidRPr="003D13E8">
        <w:t xml:space="preserve"> factsheet are truly shocking.  Parents and Carers need to be clear that schools in very similar socio-economic areas will</w:t>
      </w:r>
      <w:r w:rsidR="002C0F4A" w:rsidRPr="003D13E8">
        <w:t xml:space="preserve"> continue to</w:t>
      </w:r>
      <w:r w:rsidRPr="003D13E8">
        <w:t xml:space="preserve"> have entirely different levels of funding. This </w:t>
      </w:r>
      <w:r w:rsidR="00BA01D8">
        <w:t xml:space="preserve">often </w:t>
      </w:r>
      <w:r w:rsidRPr="003D13E8">
        <w:t>amounts to hund</w:t>
      </w:r>
      <w:r w:rsidR="00AF4ADB" w:rsidRPr="003D13E8">
        <w:t>r</w:t>
      </w:r>
      <w:r w:rsidRPr="003D13E8">
        <w:t xml:space="preserve">eds of thousands of pounds in the primary sector and </w:t>
      </w:r>
      <w:r w:rsidR="00BA01D8">
        <w:t xml:space="preserve">even </w:t>
      </w:r>
      <w:r w:rsidRPr="003D13E8">
        <w:t xml:space="preserve">millions of pounds </w:t>
      </w:r>
      <w:r w:rsidR="00CA6F16" w:rsidRPr="003D13E8">
        <w:t xml:space="preserve">across </w:t>
      </w:r>
      <w:r w:rsidRPr="003D13E8">
        <w:t xml:space="preserve">the secondary sector.  </w:t>
      </w:r>
    </w:p>
    <w:p w:rsidR="00AE4A50" w:rsidRPr="003D13E8" w:rsidRDefault="00AF4ADB" w:rsidP="00942630">
      <w:pPr>
        <w:jc w:val="both"/>
      </w:pPr>
      <w:r w:rsidRPr="003D13E8">
        <w:t xml:space="preserve">Far from being </w:t>
      </w:r>
      <w:r w:rsidR="00CA6F16" w:rsidRPr="003D13E8">
        <w:t>resolved</w:t>
      </w:r>
      <w:r w:rsidRPr="003D13E8">
        <w:t>, your child’s education will still be at the behest of a post code funding lottery.  Some schools with the same socio-economic characteristics will be able to afford teacher</w:t>
      </w:r>
      <w:r w:rsidR="000F4767" w:rsidRPr="003D13E8">
        <w:t>/</w:t>
      </w:r>
      <w:r w:rsidRPr="003D13E8">
        <w:t xml:space="preserve">pupil class sizes of 20, whilst others will have to make do with 35.  Some children will have three </w:t>
      </w:r>
      <w:r w:rsidR="000F4767" w:rsidRPr="003D13E8">
        <w:t>T</w:t>
      </w:r>
      <w:r w:rsidRPr="003D13E8">
        <w:t xml:space="preserve">eaching </w:t>
      </w:r>
      <w:r w:rsidR="000F4767" w:rsidRPr="003D13E8">
        <w:t>A</w:t>
      </w:r>
      <w:r w:rsidRPr="003D13E8">
        <w:t xml:space="preserve">ssistants in their </w:t>
      </w:r>
      <w:r w:rsidRPr="003D13E8">
        <w:lastRenderedPageBreak/>
        <w:t>class, whilst others from similar backgrounds in a different part of the country will have none.   At the end of the day t</w:t>
      </w:r>
      <w:r w:rsidR="005036C8" w:rsidRPr="003D13E8">
        <w:t>h</w:t>
      </w:r>
      <w:r w:rsidRPr="003D13E8">
        <w:t xml:space="preserve">ough, all </w:t>
      </w:r>
      <w:r w:rsidR="00464DEA">
        <w:t>pupils</w:t>
      </w:r>
      <w:r w:rsidRPr="003D13E8">
        <w:t xml:space="preserve"> will </w:t>
      </w:r>
      <w:r w:rsidR="00464DEA">
        <w:t xml:space="preserve">take exactly the </w:t>
      </w:r>
      <w:r w:rsidR="00464DEA" w:rsidRPr="00464DEA">
        <w:rPr>
          <w:i/>
          <w:u w:val="single"/>
        </w:rPr>
        <w:t>same</w:t>
      </w:r>
      <w:r w:rsidRPr="003D13E8">
        <w:t xml:space="preserve"> </w:t>
      </w:r>
      <w:r w:rsidR="00464DEA">
        <w:t xml:space="preserve">Key Stage 2 tests and go on to take </w:t>
      </w:r>
      <w:r w:rsidRPr="003D13E8">
        <w:t xml:space="preserve">the </w:t>
      </w:r>
      <w:r w:rsidRPr="00464DEA">
        <w:rPr>
          <w:i/>
          <w:u w:val="single"/>
        </w:rPr>
        <w:t>same</w:t>
      </w:r>
      <w:r w:rsidRPr="003D13E8">
        <w:t xml:space="preserve"> maths and English GCSE</w:t>
      </w:r>
      <w:r w:rsidR="00BA01D8">
        <w:t>s</w:t>
      </w:r>
      <w:r w:rsidRPr="003D13E8">
        <w:t xml:space="preserve">.  Their </w:t>
      </w:r>
      <w:r w:rsidR="00F17066">
        <w:t>futures</w:t>
      </w:r>
      <w:r w:rsidRPr="003D13E8">
        <w:t xml:space="preserve"> </w:t>
      </w:r>
      <w:r w:rsidR="00686115" w:rsidRPr="003D13E8">
        <w:t>are</w:t>
      </w:r>
      <w:r w:rsidR="000F4767" w:rsidRPr="003D13E8">
        <w:t xml:space="preserve"> simply</w:t>
      </w:r>
      <w:r w:rsidR="00686115" w:rsidRPr="003D13E8">
        <w:t xml:space="preserve"> not bein</w:t>
      </w:r>
      <w:r w:rsidR="005036C8" w:rsidRPr="003D13E8">
        <w:t>g</w:t>
      </w:r>
      <w:r w:rsidR="00686115" w:rsidRPr="003D13E8">
        <w:t xml:space="preserve"> fairly catered for.  </w:t>
      </w:r>
    </w:p>
    <w:p w:rsidR="00686115" w:rsidRPr="003D13E8" w:rsidRDefault="005036C8" w:rsidP="00942630">
      <w:pPr>
        <w:jc w:val="both"/>
      </w:pPr>
      <w:r w:rsidRPr="003D13E8">
        <w:t xml:space="preserve">By the same token, “similar schools” with entirely different budgets will be made accountable via identical league tables and OFSTED inspections.  How can this be fair or reasonable? </w:t>
      </w:r>
    </w:p>
    <w:p w:rsidR="00522B89" w:rsidRPr="00522B89" w:rsidRDefault="00522B89" w:rsidP="00942630">
      <w:pPr>
        <w:jc w:val="both"/>
        <w:rPr>
          <w:b/>
          <w:color w:val="FF0000"/>
        </w:rPr>
      </w:pPr>
      <w:r w:rsidRPr="00522B89">
        <w:rPr>
          <w:b/>
          <w:color w:val="FF0000"/>
        </w:rPr>
        <w:t>So what do we do now?</w:t>
      </w:r>
    </w:p>
    <w:p w:rsidR="005036C8" w:rsidRPr="003D13E8" w:rsidRDefault="005036C8" w:rsidP="00942630">
      <w:pPr>
        <w:jc w:val="both"/>
      </w:pPr>
      <w:r w:rsidRPr="003D13E8">
        <w:t>As stated previously</w:t>
      </w:r>
      <w:r w:rsidR="000F4767" w:rsidRPr="003D13E8">
        <w:t>,</w:t>
      </w:r>
      <w:r w:rsidRPr="003D13E8">
        <w:t xml:space="preserve"> costs</w:t>
      </w:r>
      <w:r w:rsidR="000F4767" w:rsidRPr="003D13E8">
        <w:t xml:space="preserve"> will</w:t>
      </w:r>
      <w:r w:rsidRPr="003D13E8">
        <w:t xml:space="preserve"> continue to rise and again differently funded schools </w:t>
      </w:r>
      <w:r w:rsidR="003D13E8" w:rsidRPr="003D13E8">
        <w:t xml:space="preserve">will have different abilities to </w:t>
      </w:r>
      <w:r w:rsidRPr="003D13E8">
        <w:t xml:space="preserve">soak them up.  All school budgets will be under severe pressure, but some will be under much greater strain than others.   </w:t>
      </w:r>
    </w:p>
    <w:p w:rsidR="000F4767" w:rsidRPr="003D13E8" w:rsidRDefault="005036C8" w:rsidP="00942630">
      <w:pPr>
        <w:jc w:val="both"/>
      </w:pPr>
      <w:r w:rsidRPr="003D13E8">
        <w:t xml:space="preserve">As Headteachers, we simply want to see every child’s school in England, funded adequately.  </w:t>
      </w:r>
      <w:r w:rsidR="000F4767" w:rsidRPr="003D13E8">
        <w:t>It is not about all schools receiving identical amounts of money, but it is about the fair application of a formula right across the count</w:t>
      </w:r>
      <w:r w:rsidR="002C0F4A" w:rsidRPr="003D13E8">
        <w:t>r</w:t>
      </w:r>
      <w:r w:rsidR="000F4767" w:rsidRPr="003D13E8">
        <w:t xml:space="preserve">y.  </w:t>
      </w:r>
    </w:p>
    <w:p w:rsidR="00993844" w:rsidRDefault="00993844" w:rsidP="00BA01D8">
      <w:pPr>
        <w:jc w:val="both"/>
      </w:pPr>
      <w:r>
        <w:t xml:space="preserve">We recognise that there has been some improvement to our budgets and that as a </w:t>
      </w:r>
      <w:r w:rsidR="00BA01D8">
        <w:t>country</w:t>
      </w:r>
      <w:r>
        <w:t xml:space="preserve"> we must live within our means</w:t>
      </w:r>
      <w:r w:rsidR="00BA01D8">
        <w:t xml:space="preserve">. </w:t>
      </w:r>
      <w:r>
        <w:t xml:space="preserve"> </w:t>
      </w:r>
      <w:r w:rsidR="00BA01D8">
        <w:t xml:space="preserve">We cannot, however, </w:t>
      </w:r>
      <w:r>
        <w:t>suggest the new formula is</w:t>
      </w:r>
      <w:r w:rsidR="00F17066">
        <w:t>,</w:t>
      </w:r>
      <w:r>
        <w:t xml:space="preserve"> </w:t>
      </w:r>
      <w:r w:rsidR="00F17066">
        <w:t>in any way,</w:t>
      </w:r>
      <w:r>
        <w:t xml:space="preserve"> satisfactory. </w:t>
      </w:r>
      <w:r w:rsidR="00BA01D8">
        <w:t xml:space="preserve"> </w:t>
      </w:r>
      <w:r>
        <w:t xml:space="preserve">The finances of very low funded schools are still insufficient to provide the service that </w:t>
      </w:r>
      <w:r w:rsidR="00464DEA">
        <w:t xml:space="preserve">your child </w:t>
      </w:r>
      <w:r>
        <w:t>deserve</w:t>
      </w:r>
      <w:r w:rsidR="00464DEA">
        <w:t>s</w:t>
      </w:r>
      <w:r>
        <w:t xml:space="preserve">. </w:t>
      </w:r>
    </w:p>
    <w:p w:rsidR="001D131C" w:rsidRPr="003D13E8" w:rsidRDefault="005036C8" w:rsidP="001D131C">
      <w:pPr>
        <w:jc w:val="both"/>
      </w:pPr>
      <w:r w:rsidRPr="003D13E8">
        <w:t xml:space="preserve">Your influence as parents/carers is utterly vital.  Please discuss these issues with your local MPs and </w:t>
      </w:r>
      <w:r w:rsidR="002C0F4A" w:rsidRPr="003D13E8">
        <w:t xml:space="preserve">local </w:t>
      </w:r>
      <w:r w:rsidR="00942630" w:rsidRPr="003D13E8">
        <w:t>representatives</w:t>
      </w:r>
      <w:r w:rsidRPr="003D13E8">
        <w:t xml:space="preserve">.  </w:t>
      </w:r>
      <w:r w:rsidR="001D131C">
        <w:t xml:space="preserve">There are also many active local parent groups who you can engage with.  </w:t>
      </w:r>
      <w:r w:rsidR="001D131C" w:rsidRPr="003D13E8">
        <w:t>We will con</w:t>
      </w:r>
      <w:r w:rsidR="001D131C">
        <w:t>tinue to lobby vigorously too and provide further updates shortly.</w:t>
      </w:r>
    </w:p>
    <w:p w:rsidR="002C0F4A" w:rsidRPr="003D13E8" w:rsidRDefault="005036C8" w:rsidP="00942630">
      <w:pPr>
        <w:jc w:val="both"/>
      </w:pPr>
      <w:r w:rsidRPr="003D13E8">
        <w:t xml:space="preserve">In his budget in March 2018, the </w:t>
      </w:r>
      <w:r w:rsidR="000F4767" w:rsidRPr="003D13E8">
        <w:t>C</w:t>
      </w:r>
      <w:r w:rsidRPr="003D13E8">
        <w:t xml:space="preserve">hancellor must do better to support your child’s education.  MPs and education ministers must </w:t>
      </w:r>
      <w:r w:rsidR="00B05BC3" w:rsidRPr="003D13E8">
        <w:t xml:space="preserve">continue to </w:t>
      </w:r>
      <w:r w:rsidRPr="003D13E8">
        <w:t xml:space="preserve">bang the drum until every child’s education is fully and fairly funded.  </w:t>
      </w:r>
      <w:r w:rsidR="000F4767" w:rsidRPr="003D13E8">
        <w:t xml:space="preserve"> </w:t>
      </w:r>
    </w:p>
    <w:p w:rsidR="000D2F33" w:rsidRDefault="001A7C32" w:rsidP="001D131C">
      <w:pPr>
        <w:spacing w:after="0" w:line="240" w:lineRule="auto"/>
        <w:jc w:val="both"/>
      </w:pPr>
      <w:r>
        <w:t>Yours sincerely,</w:t>
      </w:r>
    </w:p>
    <w:p w:rsidR="001A7C32" w:rsidRDefault="001A7C32" w:rsidP="001D131C">
      <w:pPr>
        <w:spacing w:after="0" w:line="240" w:lineRule="auto"/>
        <w:jc w:val="both"/>
      </w:pPr>
    </w:p>
    <w:p w:rsidR="001A7C32" w:rsidRDefault="001A7C32" w:rsidP="001D131C">
      <w:pPr>
        <w:spacing w:after="0" w:line="240" w:lineRule="auto"/>
        <w:jc w:val="both"/>
      </w:pPr>
      <w:proofErr w:type="spellStart"/>
      <w:r>
        <w:t>R.Winn</w:t>
      </w:r>
      <w:proofErr w:type="spellEnd"/>
    </w:p>
    <w:p w:rsidR="001A7C32" w:rsidRDefault="001A7C32" w:rsidP="001D131C">
      <w:pPr>
        <w:spacing w:after="0" w:line="240" w:lineRule="auto"/>
        <w:jc w:val="both"/>
      </w:pPr>
    </w:p>
    <w:p w:rsidR="001A7C32" w:rsidRPr="003D13E8" w:rsidRDefault="001A7C32" w:rsidP="001D131C">
      <w:pPr>
        <w:spacing w:after="0" w:line="240" w:lineRule="auto"/>
        <w:jc w:val="both"/>
      </w:pPr>
      <w:proofErr w:type="spellStart"/>
      <w:r>
        <w:t>Headteacher</w:t>
      </w:r>
      <w:proofErr w:type="spellEnd"/>
      <w:r>
        <w:t>, Colgate Primary School</w:t>
      </w:r>
    </w:p>
    <w:p w:rsidR="001D131C" w:rsidRDefault="001D131C" w:rsidP="001D131C">
      <w:pPr>
        <w:spacing w:after="0" w:line="240" w:lineRule="auto"/>
        <w:jc w:val="both"/>
        <w:rPr>
          <w:color w:val="FF0000"/>
        </w:rPr>
      </w:pPr>
    </w:p>
    <w:p w:rsidR="001D131C" w:rsidRDefault="001D131C" w:rsidP="001D131C">
      <w:pPr>
        <w:spacing w:after="0" w:line="240" w:lineRule="auto"/>
        <w:jc w:val="both"/>
      </w:pPr>
      <w:bookmarkStart w:id="0" w:name="_GoBack"/>
      <w:bookmarkEnd w:id="0"/>
    </w:p>
    <w:p w:rsidR="000F4767" w:rsidRDefault="000F4767" w:rsidP="001D131C">
      <w:pPr>
        <w:spacing w:after="0" w:line="240" w:lineRule="auto"/>
        <w:jc w:val="both"/>
      </w:pPr>
      <w:r w:rsidRPr="003D13E8">
        <w:t>On behalf of 17 counties</w:t>
      </w:r>
    </w:p>
    <w:p w:rsidR="001D131C" w:rsidRPr="003D13E8" w:rsidRDefault="001D131C" w:rsidP="001D131C">
      <w:pPr>
        <w:spacing w:after="0" w:line="240" w:lineRule="auto"/>
        <w:jc w:val="both"/>
      </w:pPr>
    </w:p>
    <w:p w:rsidR="000F4767" w:rsidRPr="003D13E8" w:rsidRDefault="00F213C8" w:rsidP="001D131C">
      <w:r>
        <w:rPr>
          <w:noProof/>
          <w:lang w:eastAsia="en-GB"/>
        </w:rPr>
        <w:drawing>
          <wp:inline distT="0" distB="0" distL="0" distR="0">
            <wp:extent cx="6188710" cy="8502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Sep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8710" cy="850265"/>
                    </a:xfrm>
                    <a:prstGeom prst="rect">
                      <a:avLst/>
                    </a:prstGeom>
                  </pic:spPr>
                </pic:pic>
              </a:graphicData>
            </a:graphic>
          </wp:inline>
        </w:drawing>
      </w:r>
    </w:p>
    <w:sectPr w:rsidR="000F4767" w:rsidRPr="003D13E8" w:rsidSect="000D2F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C6"/>
    <w:rsid w:val="000D2F33"/>
    <w:rsid w:val="000F4767"/>
    <w:rsid w:val="00183E47"/>
    <w:rsid w:val="00195B85"/>
    <w:rsid w:val="001A7C32"/>
    <w:rsid w:val="001D131C"/>
    <w:rsid w:val="00294267"/>
    <w:rsid w:val="002C0F4A"/>
    <w:rsid w:val="00304479"/>
    <w:rsid w:val="003516C3"/>
    <w:rsid w:val="003D13E8"/>
    <w:rsid w:val="00464DEA"/>
    <w:rsid w:val="005036C8"/>
    <w:rsid w:val="00522B89"/>
    <w:rsid w:val="00686115"/>
    <w:rsid w:val="007A3A2B"/>
    <w:rsid w:val="008B0B78"/>
    <w:rsid w:val="00942630"/>
    <w:rsid w:val="00993844"/>
    <w:rsid w:val="009E120F"/>
    <w:rsid w:val="00A8461C"/>
    <w:rsid w:val="00AE4A50"/>
    <w:rsid w:val="00AF4ADB"/>
    <w:rsid w:val="00B05BC3"/>
    <w:rsid w:val="00BA01D8"/>
    <w:rsid w:val="00CA2B71"/>
    <w:rsid w:val="00CA6F16"/>
    <w:rsid w:val="00CD53C6"/>
    <w:rsid w:val="00CF344C"/>
    <w:rsid w:val="00DD4A8F"/>
    <w:rsid w:val="00F17066"/>
    <w:rsid w:val="00F213C8"/>
    <w:rsid w:val="00F9679A"/>
    <w:rsid w:val="00FC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92874">
      <w:bodyDiv w:val="1"/>
      <w:marLeft w:val="0"/>
      <w:marRight w:val="0"/>
      <w:marTop w:val="0"/>
      <w:marBottom w:val="0"/>
      <w:divBdr>
        <w:top w:val="none" w:sz="0" w:space="0" w:color="auto"/>
        <w:left w:val="none" w:sz="0" w:space="0" w:color="auto"/>
        <w:bottom w:val="none" w:sz="0" w:space="0" w:color="auto"/>
        <w:right w:val="none" w:sz="0" w:space="0" w:color="auto"/>
      </w:divBdr>
    </w:div>
    <w:div w:id="1887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Head @ Colgate Primary</cp:lastModifiedBy>
  <cp:revision>2</cp:revision>
  <cp:lastPrinted>2017-09-22T09:52:00Z</cp:lastPrinted>
  <dcterms:created xsi:type="dcterms:W3CDTF">2017-09-27T09:59:00Z</dcterms:created>
  <dcterms:modified xsi:type="dcterms:W3CDTF">2017-09-27T09:59:00Z</dcterms:modified>
</cp:coreProperties>
</file>